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7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133.png" ContentType="image/png"/>
  <Override PartName="/word/media/rId130.png" ContentType="image/png"/>
  <Override PartName="/word/media/rId112.png" ContentType="image/png"/>
  <Override PartName="/word/media/rId40.png" ContentType="image/png"/>
  <Override PartName="/word/media/rId80.png" ContentType="image/png"/>
  <Override PartName="/word/media/rId83.png" ContentType="image/png"/>
  <Override PartName="/word/media/rId92.png" ContentType="image/png"/>
  <Override PartName="/word/media/rId89.png" ContentType="image/png"/>
  <Override PartName="/word/media/rId86.png" ContentType="image/png"/>
  <Override PartName="/word/media/rId45.png" ContentType="image/png"/>
  <Override PartName="/word/media/rId48.png" ContentType="image/png"/>
  <Override PartName="/word/media/rId63.png" ContentType="image/png"/>
  <Override PartName="/word/media/rId66.png" ContentType="image/png"/>
  <Override PartName="/word/media/rId75.png" ContentType="image/png"/>
  <Override PartName="/word/media/rId72.png" ContentType="image/png"/>
  <Override PartName="/word/media/rId60.png" ContentType="image/png"/>
  <Override PartName="/word/media/rId51.png" ContentType="image/png"/>
  <Override PartName="/word/media/rId54.png" ContentType="image/png"/>
  <Override PartName="/word/media/rId57.png" ContentType="image/png"/>
  <Override PartName="/word/media/rId69.png" ContentType="image/png"/>
  <Override PartName="/word/media/rId161.png" ContentType="image/png"/>
  <Override PartName="/word/media/rId125.png" ContentType="image/png"/>
  <Override PartName="/word/media/rId156.png" ContentType="image/png"/>
  <Override PartName="/word/media/rId115.png" ContentType="image/png"/>
  <Override PartName="/word/media/rId118.png" ContentType="image/png"/>
  <Override PartName="/word/media/rId121.png" ContentType="image/png"/>
  <Override PartName="/word/media/rId36.png" ContentType="image/png"/>
  <Override PartName="/word/media/rId33.png" ContentType="image/png"/>
  <Override PartName="/word/media/rId16.png" ContentType="image/png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PC烘焙版V4.71.204.5243更新日志(2026.08.11)（客户版）</w:t>
      </w:r>
    </w:p>
    <w:bookmarkStart w:id="9" w:name="pc烘焙版v4.71.204.5243更新日志2026.08.11客户版"/>
    <w:p>
      <w:pPr>
        <w:pStyle w:val="Heading1"/>
      </w:pPr>
      <w:r>
        <w:rPr>
          <w:rFonts w:hint="eastAsia"/>
        </w:rPr>
        <w:t xml:space="preserve">PC烘焙版V4.71.204.5243更新日志(2026.08.11)（客户版）</w:t>
      </w:r>
    </w:p>
    <w:bookmarkEnd w:id="9"/>
    <w:bookmarkStart w:id="21" w:name="X3f45831380a0c5300147c7e81d0dca17e27cb54"/>
    <w:p>
      <w:pPr>
        <w:pStyle w:val="Heading1"/>
      </w:pPr>
      <w:r>
        <w:t xml:space="preserve">1. </w:t>
      </w:r>
      <w:r>
        <w:rPr>
          <w:rFonts w:hint="eastAsia"/>
        </w:rPr>
        <w:t xml:space="preserve">预订单结算支持场景营销活动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：解决跨端查看订单、编辑订单、尾款结算时场景促销规则丢失，导致价格计算异常问题。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1）单笔满额返现：预订单到店/完成时，订单金额满足条件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1247656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52167-d9452057-b31f-4dc3-90c5-57451640a93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7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2）累计满额返现：预订单到店/完成时，订单金额满足条件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851306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507562-ee3d46f5-d277-4970-90e9-eb4e29d3e30c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1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3）累计达标赠送：预订单到店/完成时，订单金额满足条件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12133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21097-a45cefa7-5713-4dcd-a74e-a0383afa08f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3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  <w:rFonts w:hint="eastAsia"/>
          </w:rPr>
          <w:t xml:space="preserve">营销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21"/>
    <w:bookmarkStart w:id="32" w:name="Xdcdf7ccfadf207b918e2522b401a714f813e790"/>
    <w:p>
      <w:pPr>
        <w:pStyle w:val="Heading1"/>
      </w:pPr>
      <w:r>
        <w:t xml:space="preserve">2. </w:t>
      </w:r>
      <w:r>
        <w:rPr>
          <w:rFonts w:hint="eastAsia"/>
        </w:rPr>
        <w:t xml:space="preserve">预订单、盘点列表支持自定义列展示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1）【预订单列表】自定义列配置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入口：点击左侧【设置】图标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字段：操作、订单状态、配送状态、下单时间、预订单号、来源、手工单号、预订人、下单门店、取货门店、生产部门、预定金、待收款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显示/隐藏：勾选显示列，取消勾选隐藏列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显示顺序：上下移动或拖动调整顺序</w:t>
      </w:r>
    </w:p>
    <w:p>
      <w:pPr>
        <w:pStyle w:val="FirstParagraph"/>
      </w:pPr>
      <w:r>
        <w:drawing>
          <wp:inline>
            <wp:extent cx="5334000" cy="313458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85883437-28d2d405-1468-45c3-828e-d9675f7cc0b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4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2）【盘点列表-传统盘点】自定义列配置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入口：点击左侧【设置】图标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字段：品名、商品条码、分类、单位、盘后库存、单价(元)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显示/隐藏：勾选显示列，取消勾选隐藏列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显示顺序：上下移动或拖动调整顺序</w:t>
      </w:r>
    </w:p>
    <w:p>
      <w:pPr>
        <w:pStyle w:val="FirstParagraph"/>
      </w:pPr>
      <w:r>
        <w:drawing>
          <wp:inline>
            <wp:extent cx="5334000" cy="330041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87051832-d2d86e28-d88a-43bd-940d-cb40155f6e8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0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3）【盘点列表-传统盘点】自定义列配置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入口：点击左侧【设置】图标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字段：商品条码、商品名称、盘后库存、分类、单价（元）、盘前库存、差异库存、差异金额（元）、单位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显示/隐藏：勾选显示列，取消勾选隐藏列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显示顺序：上下移动或拖动调整顺序</w:t>
      </w:r>
    </w:p>
    <w:p>
      <w:pPr>
        <w:pStyle w:val="FirstParagraph"/>
      </w:pPr>
      <w:r>
        <w:drawing>
          <wp:inline>
            <wp:extent cx="5334000" cy="333871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87150611-b951e100-a527-4873-b9c4-dd1613b04cb4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8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31">
        <w:r>
          <w:rPr>
            <w:rStyle w:val="Hyperlink"/>
            <w:rFonts w:hint="eastAsia"/>
          </w:rPr>
          <w:t xml:space="preserve">盘点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32"/>
    <w:bookmarkStart w:id="39" w:name="X9a2f47598709373b8bafa6a5ff70476e98dfbcf"/>
    <w:p>
      <w:pPr>
        <w:pStyle w:val="Heading1"/>
      </w:pPr>
      <w:r>
        <w:t xml:space="preserve">3. </w:t>
      </w:r>
      <w:r>
        <w:rPr>
          <w:rFonts w:hint="eastAsia"/>
        </w:rPr>
        <w:t xml:space="preserve">网单转预订单支持编辑预订单单据信息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：网单转成的预订单生产部门为空，需要手动设置，因此需要开放预订单支持编辑，需限制商品信息模块无法编辑，可编辑单据信息；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：网单转预订单，可编辑订单信息（商品信息不支持修改）；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0384645-20610be2-f884-4997-b263-fc3390a38286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856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0352530-bd13905f-bcda-4db3-beec-6e84610e5dbc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39"/>
    <w:bookmarkStart w:id="44" w:name="X6f53b5667ce584a8967013854d339633eded91c"/>
    <w:p>
      <w:pPr>
        <w:pStyle w:val="Heading1"/>
      </w:pPr>
      <w:r>
        <w:t xml:space="preserve">4. </w:t>
      </w:r>
      <w:r>
        <w:rPr>
          <w:rFonts w:hint="eastAsia"/>
        </w:rPr>
        <w:t xml:space="preserve">会员详情展示当月会员消费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：会员详情展示当月会员消费</w:t>
      </w:r>
    </w:p>
    <w:p>
      <w:pPr>
        <w:pStyle w:val="BodyText"/>
      </w:pPr>
      <w:r>
        <w:drawing>
          <wp:inline>
            <wp:extent cx="5334000" cy="400273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5623096-1b85d6b0-8bda-4e50-a2df-e770b545c243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bookmarkEnd w:id="44"/>
    <w:bookmarkStart w:id="79" w:name="X5bf72d9d026e2b5343c8dc675f4ddbd563f180b"/>
    <w:p>
      <w:pPr>
        <w:pStyle w:val="Heading1"/>
      </w:pPr>
      <w:r>
        <w:t xml:space="preserve">5. </w:t>
      </w:r>
      <w:r>
        <w:rPr>
          <w:rFonts w:hint="eastAsia"/>
        </w:rPr>
        <w:t xml:space="preserve">账期查询天数限制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：当前有审计等部门会随时稽查系统报表数据，过往账期已经提审，冗杂在一起比较难分辨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：云后台-系统设置-收银端设置-参数【收银端查询范围限制】进行设置;</w:t>
      </w:r>
    </w:p>
    <w:p>
      <w:pPr>
        <w:pStyle w:val="BodyText"/>
      </w:pPr>
      <w:r>
        <w:drawing>
          <wp:inline>
            <wp:extent cx="5334000" cy="191222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9764447-da0ff606-ea51-4a3b-9a2d-8fd37b9f2ed4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2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销售单据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查询时间跨度：不能超过7天；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关闭【是否开启收银端查询范围限制】：不限制；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400646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9869852-7ccdcbe5-1fe4-4d00-8207-02c45e7e4780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660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07334967-9f2b509b-e336-4681-aac9-a5e26ba5efcc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日结报表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查询时间跨度：不能超过3天；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关闭【是否开启收银端查询范围限制】：不限制；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3987842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07707781-c772d545-ac84-42e7-b54b-1f499e109815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527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07821462-215ae0c5-93ae-41fd-b1f7-1e2ee640bc02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日结历史</w:t>
      </w:r>
      <w:r>
        <w:t xml:space="preserve"> </w:t>
      </w:r>
      <w:r>
        <w:rPr>
          <w:rFonts w:hint="eastAsia"/>
        </w:rPr>
        <w:t xml:space="preserve">不受参数影响</w:t>
      </w:r>
    </w:p>
    <w:p>
      <w:pPr>
        <w:pStyle w:val="BodyText"/>
      </w:pPr>
      <w:r>
        <w:drawing>
          <wp:inline>
            <wp:extent cx="5334000" cy="401240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100453202-5fb7189a-246d-429c-9ed8-e5da9e17502f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会员消费历史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查询时间跨度：不限制；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关闭【是否开启收银端查询范围限制】：限制一年内；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rPr>
          <w:rFonts w:hint="eastAsia"/>
          <w:b/>
          <w:bCs/>
        </w:rPr>
        <w:t xml:space="preserve">会员充值历史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查询时间跨度：不限制；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关闭【是否开启收银端查询范围限制】：限制一年内；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4009449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100123781-54a4af93-486a-406f-a2a3-a95cada070f8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9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会员优惠券历史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查询时间跨度：不限制；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关闭【是否开启收银端查询范围限制】：限制一年内；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100153078-0df7d758-5a91-4e30-b3b1-fd119c0381bf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进货历史-旧版货流（未开通供应链服务）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查询时间跨度：不能超过30天；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关闭【是否开启收银端查询范围限制】：限制一年内；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rPr>
          <w:rFonts w:hint="eastAsia"/>
          <w:b/>
          <w:bCs/>
        </w:rPr>
        <w:t xml:space="preserve">云端进货H5（开通供应链服务）</w:t>
      </w:r>
      <w:r>
        <w:t xml:space="preserve"> </w:t>
      </w:r>
      <w:r>
        <w:rPr>
          <w:rFonts w:hint="eastAsia"/>
        </w:rPr>
        <w:t xml:space="preserve">限制半年内，不受参数影响；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08976480-f048b5da-0720-4f6b-93b7-e925af3ef1eb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报损历史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查询时间跨度：不限制；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关闭【是否开启收银端查询范围限制】：不限制；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4025263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100261333-435ec1a1-249c-41e9-8e52-dc7276c535e3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5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生产制作记录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查询时间跨度：不限制；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查询日期范围：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关闭【是否开启收银端查询范围限制】：不限制；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开启【是否开启收银端查询范围限制】：超出设置范围弹窗提醒；</w:t>
      </w:r>
    </w:p>
    <w:p>
      <w:pPr>
        <w:pStyle w:val="FirstParagraph"/>
      </w:pPr>
      <w:r>
        <w:drawing>
          <wp:inline>
            <wp:extent cx="5334000" cy="4036868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100216288-7b2d9caf-a9ef-4aef-a910-91e529a590b7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6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4"/>
        </w:numPr>
      </w:pPr>
      <w:hyperlink r:id="rId78">
        <w:r>
          <w:rPr>
            <w:rStyle w:val="Hyperlink"/>
            <w:rFonts w:hint="eastAsia"/>
          </w:rPr>
          <w:t xml:space="preserve">设置方案</w:t>
        </w:r>
      </w:hyperlink>
    </w:p>
    <w:bookmarkEnd w:id="79"/>
    <w:bookmarkStart w:id="96" w:name="X8666f5bacadbc9590bd8b3fb6b781b79da0a5ae"/>
    <w:p>
      <w:pPr>
        <w:pStyle w:val="Heading1"/>
      </w:pPr>
      <w:r>
        <w:t xml:space="preserve">6. </w:t>
      </w:r>
      <w:r>
        <w:rPr>
          <w:rFonts w:hint="eastAsia"/>
        </w:rPr>
        <w:t xml:space="preserve">新版日结，支持查看日结历史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：售后工具设置【新版日结接口是否保存日结记录】</w:t>
      </w:r>
    </w:p>
    <w:p>
      <w:pPr>
        <w:pStyle w:val="BodyText"/>
      </w:pPr>
      <w:r>
        <w:drawing>
          <wp:inline>
            <wp:extent cx="5334000" cy="3773521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6921034-ce81c24c-9585-4425-8d4e-ef3ea7a93743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入口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开启【新版日结接口是否保存日结记录】：日结界面右上角显示【日结历史】；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关闭【新版日结接口是否保存日结记录】：日结界面右上角不显示【日结历史】；</w:t>
      </w:r>
    </w:p>
    <w:p>
      <w:pPr>
        <w:pStyle w:val="FirstParagraph"/>
      </w:pPr>
      <w:r>
        <w:drawing>
          <wp:inline>
            <wp:extent cx="5334000" cy="4001989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7069074-d7e2f78e-3e89-484f-98bd-cd76b9f6bc5c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日结历史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查询条件：日结日期范围、收银员（不支持按支付方式筛选）；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显示字段：开始时间、结束时间、收银员、单数、收银总额、净销售额、支付方式；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打印日结汇总小票：单选或多选日结记录，点击【打印汇总报表】；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支持打开多个页面；</w:t>
      </w:r>
    </w:p>
    <w:p>
      <w:pPr>
        <w:pStyle w:val="FirstParagraph"/>
      </w:pPr>
      <w:r>
        <w:drawing>
          <wp:inline>
            <wp:extent cx="5334000" cy="397517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8473034-ce8fba59-4207-460b-8d72-174d214de4aa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5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204857"/>
            <wp:effectExtent b="0" l="0" r="0" t="0"/>
            <wp:docPr descr="376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8321986-bb91fb64-e118-4da4-84f2-0caf17cf5bbb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04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278857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7352434-6ad92393-afdf-4077-b012-d454adc64b19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8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7"/>
        </w:numPr>
      </w:pPr>
      <w:hyperlink r:id="rId95">
        <w:r>
          <w:rPr>
            <w:rStyle w:val="Hyperlink"/>
            <w:rFonts w:hint="eastAsia"/>
          </w:rPr>
          <w:t xml:space="preserve">交接班与日结</w:t>
        </w:r>
      </w:hyperlink>
    </w:p>
    <w:bookmarkEnd w:id="96"/>
    <w:bookmarkStart w:id="97" w:name="X651437a3f459ca4771b43682f88e6c237c06038"/>
    <w:p>
      <w:pPr>
        <w:pStyle w:val="Heading1"/>
      </w:pPr>
      <w:r>
        <w:t xml:space="preserve">7. </w:t>
      </w:r>
      <w:r>
        <w:rPr>
          <w:rFonts w:hint="eastAsia"/>
        </w:rPr>
        <w:t xml:space="preserve">盘点提交过滤零库存无效商品，降低单次上传数据量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：当前盘点会整单上传商品明细，其中存在大量“原库存=0、盘后库存=0”的无效数据，影响数据处理效率；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：盘点提交过滤零库存无效商品，降低单次上传数据量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8"/>
        </w:numPr>
      </w:pPr>
      <w:hyperlink r:id="rId31">
        <w:r>
          <w:rPr>
            <w:rStyle w:val="Hyperlink"/>
            <w:rFonts w:hint="eastAsia"/>
          </w:rPr>
          <w:t xml:space="preserve">盘点</w:t>
        </w:r>
      </w:hyperlink>
    </w:p>
    <w:bookmarkEnd w:id="97"/>
    <w:bookmarkStart w:id="98" w:name="X0d0cf8d2ff1fdd9a816ab82d71403402d4e4a7f"/>
    <w:p>
      <w:pPr>
        <w:pStyle w:val="Heading1"/>
      </w:pPr>
      <w:r>
        <w:t xml:space="preserve">8. </w:t>
      </w:r>
      <w:r>
        <w:rPr>
          <w:rFonts w:hint="eastAsia"/>
        </w:rPr>
        <w:t xml:space="preserve">新版交接班和日结模版兼容大项类型以及子项排序和适用行业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：子项排序由产品经理进行配置，后台不能自定义排序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：新版交接班和日结模版兼容大项类型以及子项排序和适用行业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9"/>
        </w:numPr>
      </w:pPr>
      <w:hyperlink r:id="rId95">
        <w:r>
          <w:rPr>
            <w:rStyle w:val="Hyperlink"/>
            <w:rFonts w:hint="eastAsia"/>
          </w:rPr>
          <w:t xml:space="preserve">交接班与日结</w:t>
        </w:r>
      </w:hyperlink>
    </w:p>
    <w:bookmarkEnd w:id="98"/>
    <w:bookmarkStart w:id="100" w:name="X27a7cc84b299ca484495282802435fae4985726"/>
    <w:p>
      <w:pPr>
        <w:pStyle w:val="Heading1"/>
      </w:pPr>
      <w:r>
        <w:t xml:space="preserve">9. </w:t>
      </w:r>
      <w:r>
        <w:rPr>
          <w:rFonts w:hint="eastAsia"/>
        </w:rPr>
        <w:t xml:space="preserve">新签名安装包兼容AI的DLL调用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：新签名安装包兼容AI的DLL调用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0"/>
        </w:numPr>
      </w:pPr>
      <w:hyperlink r:id="rId99">
        <w:r>
          <w:rPr>
            <w:rStyle w:val="Hyperlink"/>
            <w:rFonts w:hint="eastAsia"/>
          </w:rPr>
          <w:t xml:space="preserve">AI识别（半自助）</w:t>
        </w:r>
      </w:hyperlink>
    </w:p>
    <w:bookmarkEnd w:id="100"/>
    <w:bookmarkStart w:id="103" w:name="X8b896cd7246f04bda325047e48946e54e223d70"/>
    <w:p>
      <w:pPr>
        <w:pStyle w:val="Heading1"/>
      </w:pPr>
      <w:r>
        <w:t xml:space="preserve">10. </w:t>
      </w:r>
      <w:r>
        <w:rPr>
          <w:rFonts w:hint="eastAsia"/>
        </w:rPr>
        <w:t xml:space="preserve">支付3.0预付卡动态二维码验证通过后跳过绑定会员登录校验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开启“预付卡动态码”后，收银员在预付卡支付弹窗扫描小程序动态二维码。服务端已根据动态码校验并返回预付卡信息，但若该预付卡已绑定会员，当前仍会弹出“当前预付卡已绑定会员，需要先登录此预付卡绑定的会员账号”的会员登录校验，导致用户需要重复验证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：支付3.0预付卡动态二维码验证通过后跳过绑定会员登录校验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1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31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31"/>
        </w:numPr>
      </w:pPr>
      <w:hyperlink r:id="rId102">
        <w:r>
          <w:rPr>
            <w:rStyle w:val="Hyperlink"/>
            <w:rFonts w:hint="eastAsia"/>
          </w:rPr>
          <w:t xml:space="preserve">预付卡</w:t>
        </w:r>
      </w:hyperlink>
    </w:p>
    <w:bookmarkEnd w:id="103"/>
    <w:bookmarkStart w:id="105" w:name="X8f37d100461fd847452572664099d0da45a5925"/>
    <w:p>
      <w:pPr>
        <w:pStyle w:val="Heading1"/>
      </w:pPr>
      <w:r>
        <w:t xml:space="preserve">11. </w:t>
      </w:r>
      <w:r>
        <w:rPr>
          <w:rFonts w:hint="eastAsia"/>
        </w:rPr>
        <w:t xml:space="preserve">优化低配置收银机上搜索商品卡顿问题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：优化低配置收银机上搜索商品卡顿问题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2"/>
        </w:numPr>
      </w:pPr>
      <w:hyperlink r:id="rId104">
        <w:r>
          <w:rPr>
            <w:rStyle w:val="Hyperlink"/>
            <w:rFonts w:hint="eastAsia"/>
          </w:rPr>
          <w:t xml:space="preserve">点单</w:t>
        </w:r>
      </w:hyperlink>
    </w:p>
    <w:bookmarkEnd w:id="105"/>
    <w:bookmarkStart w:id="106" w:name="Xf2e45ed860f273283ed2b59df976c6bd3a0ea79"/>
    <w:p>
      <w:pPr>
        <w:pStyle w:val="Heading1"/>
      </w:pPr>
      <w:r>
        <w:t xml:space="preserve">12. </w:t>
      </w:r>
      <w:r>
        <w:rPr>
          <w:rFonts w:hint="eastAsia"/>
        </w:rPr>
        <w:t xml:space="preserve">高级收银员权限窗口添加日志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：收银员整无单改价权限但能操作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：高级收银员权限窗口添加日志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3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bookmarkEnd w:id="106"/>
    <w:bookmarkStart w:id="109" w:name="Xc1c93f6cc0ba975a2b53b9683f82743fd2f1019"/>
    <w:p>
      <w:pPr>
        <w:pStyle w:val="Heading1"/>
      </w:pPr>
      <w:r>
        <w:t xml:space="preserve">13. </w:t>
      </w:r>
      <w:r>
        <w:rPr>
          <w:rFonts w:hint="eastAsia"/>
        </w:rPr>
        <w:t xml:space="preserve">顶尖通讯秤旧协议下线及通用协议兼容迁移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：为降低顶尖通讯秤因旧</w:t>
      </w:r>
      <w:r>
        <w:t xml:space="preserve"> OS2/PBX </w:t>
      </w:r>
      <w:r>
        <w:rPr>
          <w:rFonts w:hint="eastAsia"/>
        </w:rPr>
        <w:t xml:space="preserve">协议及</w:t>
      </w:r>
      <w:r>
        <w:t xml:space="preserve"> SensorDll.dll </w:t>
      </w:r>
      <w:r>
        <w:rPr>
          <w:rFonts w:hint="eastAsia"/>
        </w:rPr>
        <w:t xml:space="preserve">导致的连接异常风险，统一新配置使用顶尖通用通讯协议。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：顶尖通讯秤旧协议下线及通用协议兼容迁移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4"/>
        </w:numPr>
      </w:pPr>
      <w:hyperlink r:id="rId107">
        <w:r>
          <w:rPr>
            <w:rStyle w:val="Hyperlink"/>
            <w:rFonts w:hint="eastAsia"/>
          </w:rPr>
          <w:t xml:space="preserve">系统设置</w:t>
        </w:r>
      </w:hyperlink>
    </w:p>
    <w:p>
      <w:pPr>
        <w:pStyle w:val="Compact"/>
        <w:numPr>
          <w:ilvl w:val="0"/>
          <w:numId w:val="1034"/>
        </w:numPr>
      </w:pPr>
      <w:hyperlink r:id="rId108">
        <w:r>
          <w:rPr>
            <w:rStyle w:val="Hyperlink"/>
            <w:rFonts w:hint="eastAsia"/>
          </w:rPr>
          <w:t xml:space="preserve">中式烘焙称重</w:t>
        </w:r>
      </w:hyperlink>
    </w:p>
    <w:bookmarkEnd w:id="109"/>
    <w:bookmarkStart w:id="111" w:name="X098b7076edad43b45644bfc14221084a0b94f45"/>
    <w:p>
      <w:pPr>
        <w:pStyle w:val="Heading1"/>
      </w:pPr>
      <w:r>
        <w:t xml:space="preserve">14. </w:t>
      </w:r>
      <w:r>
        <w:rPr>
          <w:rFonts w:hint="eastAsia"/>
        </w:rPr>
        <w:t xml:space="preserve">收款码销售单据客户端写入逻辑优化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修复sync过滤器重复配置问题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单据写入需要新增判断本地是否已经存在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6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36"/>
        </w:numPr>
      </w:pPr>
      <w:hyperlink r:id="rId110">
        <w:r>
          <w:rPr>
            <w:rStyle w:val="Hyperlink"/>
            <w:rFonts w:hint="eastAsia"/>
          </w:rPr>
          <w:t xml:space="preserve">销售单据</w:t>
        </w:r>
      </w:hyperlink>
    </w:p>
    <w:bookmarkEnd w:id="111"/>
    <w:bookmarkStart w:id="124" w:name="X0926e553f9dc250846e87782ea5a83cb65ee73f"/>
    <w:p>
      <w:pPr>
        <w:pStyle w:val="Heading1"/>
      </w:pPr>
      <w:r>
        <w:t xml:space="preserve">15. </w:t>
      </w:r>
      <w:r>
        <w:rPr>
          <w:rFonts w:hint="eastAsia"/>
        </w:rPr>
        <w:t xml:space="preserve">修复预订单有使用券的情况商品明细金额不对问题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：预订单结算用商品提货券100%折让，尾款是0，但云端销售单据实收是0</w:t>
      </w:r>
    </w:p>
    <w:p>
      <w:pPr>
        <w:pStyle w:val="BodyText"/>
      </w:pPr>
      <w:r>
        <w:drawing>
          <wp:inline>
            <wp:extent cx="5334000" cy="2351128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3999003-26701681-1f80-432a-a097-2bb01612677e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1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4010952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39230356-c2ff4310-5263-4816-837d-885599bcf89c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2432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39244124-dd24400d-492b-4676-871d-21f1400e9ef6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435000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39325492-669f656a-9e9d-47c5-b5b2-e020ca8659ab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7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24"/>
    <w:bookmarkStart w:id="129" w:name="X9af94373dda16a47b4c05bc2bff8a1b8b63f00f"/>
    <w:p>
      <w:pPr>
        <w:pStyle w:val="Heading1"/>
      </w:pPr>
      <w:r>
        <w:t xml:space="preserve">16. </w:t>
      </w:r>
      <w:r>
        <w:rPr>
          <w:rFonts w:hint="eastAsia"/>
        </w:rPr>
        <w:t xml:space="preserve">修复前台预订单支付定金点击积分抵现没反应问题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：前台预订单支付定金点击积分抵现没反应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：已修复，定金部份可用积分抵现抵扣，尾款部份可用积分抵现抵扣</w:t>
      </w:r>
    </w:p>
    <w:p>
      <w:pPr>
        <w:pStyle w:val="BodyText"/>
      </w:pPr>
      <w:r>
        <w:drawing>
          <wp:inline>
            <wp:extent cx="5334000" cy="3987090"/>
            <wp:effectExtent b="0" l="0" r="0" t="0"/>
            <wp:docPr descr="" title="" id="1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33208545-493b07ea-ef11-4e8d-8ffc-d17c680ef054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8"/>
        </w:numPr>
      </w:pPr>
      <w:hyperlink r:id="rId128">
        <w:r>
          <w:rPr>
            <w:rStyle w:val="Hyperlink"/>
            <w:rFonts w:hint="eastAsia"/>
          </w:rPr>
          <w:t xml:space="preserve">积分兑换</w:t>
        </w:r>
      </w:hyperlink>
    </w:p>
    <w:p>
      <w:pPr>
        <w:pStyle w:val="Compact"/>
        <w:numPr>
          <w:ilvl w:val="0"/>
          <w:numId w:val="1038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29"/>
    <w:bookmarkStart w:id="136" w:name="Xe9d6962f48a88dfe62f57ca2cff7257166f2188"/>
    <w:p>
      <w:pPr>
        <w:pStyle w:val="Heading1"/>
      </w:pPr>
      <w:r>
        <w:t xml:space="preserve">17. </w:t>
      </w:r>
      <w:r>
        <w:rPr>
          <w:rFonts w:hint="eastAsia"/>
        </w:rPr>
        <w:t xml:space="preserve">修复预订单到店结算，现金支付方式抹零情况下无法完成的问题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：原价348元，门店打88折以后，应收总额和实际支付金额对不上，产生了0.04的差额</w:t>
      </w:r>
    </w:p>
    <w:p>
      <w:pPr>
        <w:pStyle w:val="BodyText"/>
      </w:pPr>
      <w:r>
        <w:drawing>
          <wp:inline>
            <wp:extent cx="5334000" cy="1061703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2947055-3cdcd44e-eb3e-4c64-ae14-b7872a700bb8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1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4019218"/>
            <wp:effectExtent b="0" l="0" r="0" t="0"/>
            <wp:docPr descr="" title="" id="1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2906728-3bd77a1d-5e2f-4d69-83c8-65fa90c5300a.pn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9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9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36"/>
    <w:bookmarkStart w:id="141" w:name="X5bec39246b1d6da65e8901b1609742b8b097e45"/>
    <w:p>
      <w:pPr>
        <w:pStyle w:val="Heading1"/>
      </w:pPr>
      <w:r>
        <w:t xml:space="preserve">18. </w:t>
      </w:r>
      <w:r>
        <w:rPr>
          <w:rFonts w:hint="eastAsia"/>
        </w:rPr>
        <w:t xml:space="preserve">修复前台网单售后退货小票不显示(退)的问题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：配送小票使用高级模板，前台网单售后同意退货，打印小票，显示配送小票，不显示退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8360019"/>
            <wp:effectExtent b="0" l="0" r="0" t="0"/>
            <wp:docPr descr="372" title="" id="1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872219536-a0d6c206-df15-4644-8412-505edb63d3a7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60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0"/>
        </w:numPr>
      </w:pPr>
      <w:hyperlink r:id="rId140">
        <w:r>
          <w:rPr>
            <w:rStyle w:val="Hyperlink"/>
            <w:rFonts w:hint="eastAsia"/>
          </w:rPr>
          <w:t xml:space="preserve">网络订单</w:t>
        </w:r>
      </w:hyperlink>
    </w:p>
    <w:bookmarkEnd w:id="141"/>
    <w:bookmarkStart w:id="142" w:name="X5ed912c247d3c3b27bcc88350ccd9dfde721846"/>
    <w:p>
      <w:pPr>
        <w:pStyle w:val="Heading1"/>
      </w:pPr>
      <w:r>
        <w:t xml:space="preserve">19. </w:t>
      </w:r>
      <w:r>
        <w:rPr>
          <w:rFonts w:hint="eastAsia"/>
        </w:rPr>
        <w:t xml:space="preserve">修复软件启动桌台主界面显示不全或窗口缩放功能失效问题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42"/>
    <w:bookmarkStart w:id="143" w:name="X93702120d4348eb1a7b4abdb49a455c6fc2efbb"/>
    <w:p>
      <w:pPr>
        <w:pStyle w:val="Heading1"/>
      </w:pPr>
      <w:r>
        <w:t xml:space="preserve">20. </w:t>
      </w:r>
      <w:r>
        <w:rPr>
          <w:rFonts w:hint="eastAsia"/>
        </w:rPr>
        <w:t xml:space="preserve">修复AI学习数据同步下载命中又拍云旧缓存问题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：设备A覆盖上传</w:t>
      </w:r>
      <w:r>
        <w:t xml:space="preserve"> AI </w:t>
      </w:r>
      <w:r>
        <w:rPr>
          <w:rFonts w:hint="eastAsia"/>
        </w:rPr>
        <w:t xml:space="preserve">学习备份文件后，设备B再次同步时可能因又拍云/CDN缓存命中相同</w:t>
      </w:r>
      <w:r>
        <w:t xml:space="preserve"> </w:t>
      </w:r>
      <w:r>
        <w:rPr>
          <w:rFonts w:hint="eastAsia"/>
        </w:rPr>
        <w:t xml:space="preserve">temp.zip地址，下载到上一次的旧学习数据，导致学习图片与最新数据不同步。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  <w:rFonts w:hint="eastAsia"/>
          </w:rPr>
          <w:t xml:space="preserve">AI识别（半自助）</w:t>
        </w:r>
      </w:hyperlink>
    </w:p>
    <w:bookmarkEnd w:id="143"/>
    <w:bookmarkStart w:id="144" w:name="Xc05ccce73d7c1a1f77e54e4f18c0f2c1f16f985"/>
    <w:p>
      <w:pPr>
        <w:pStyle w:val="Heading1"/>
      </w:pPr>
      <w:r>
        <w:t xml:space="preserve">21. </w:t>
      </w:r>
      <w:r>
        <w:rPr>
          <w:rFonts w:hint="eastAsia"/>
        </w:rPr>
        <w:t xml:space="preserve">修复AIStudyUploadBak报错问题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2"/>
        </w:numPr>
      </w:pPr>
      <w:hyperlink r:id="rId99">
        <w:r>
          <w:rPr>
            <w:rStyle w:val="Hyperlink"/>
            <w:rFonts w:hint="eastAsia"/>
          </w:rPr>
          <w:t xml:space="preserve">AI识别（半自助）</w:t>
        </w:r>
      </w:hyperlink>
    </w:p>
    <w:bookmarkEnd w:id="144"/>
    <w:bookmarkStart w:id="145" w:name="X6c4c3ee13719d3f8eb2e37187ef302e964d5c2c"/>
    <w:p>
      <w:pPr>
        <w:pStyle w:val="Heading1"/>
      </w:pPr>
      <w:r>
        <w:t xml:space="preserve">22. </w:t>
      </w:r>
      <w:r>
        <w:rPr>
          <w:rFonts w:hint="eastAsia"/>
        </w:rPr>
        <w:t xml:space="preserve">修复抖音和美团代金券同时使用折扣计算问题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45"/>
    <w:bookmarkStart w:id="146" w:name="Xedfbcb1a7b43ecfbb3572ac0f60dfddb118bf22"/>
    <w:p>
      <w:pPr>
        <w:pStyle w:val="Heading1"/>
      </w:pPr>
      <w:r>
        <w:t xml:space="preserve">23. </w:t>
      </w:r>
      <w:r>
        <w:rPr>
          <w:rFonts w:hint="eastAsia"/>
        </w:rPr>
        <w:t xml:space="preserve">修复因系统输入法导致软件崩溃问题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46"/>
    <w:bookmarkStart w:id="147" w:name="X0ba9cfb50aa17b93eaab72d8ba804877f3012ad"/>
    <w:p>
      <w:pPr>
        <w:pStyle w:val="Heading1"/>
      </w:pPr>
      <w:r>
        <w:t xml:space="preserve">24. </w:t>
      </w:r>
      <w:r>
        <w:rPr>
          <w:rFonts w:hint="eastAsia"/>
        </w:rPr>
        <w:t xml:space="preserve">修复部分退时，退货数量和实际提交单据时的退货数量不一致问题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3"/>
        </w:numPr>
      </w:pPr>
      <w:hyperlink r:id="rId110">
        <w:r>
          <w:rPr>
            <w:rStyle w:val="Hyperlink"/>
            <w:rFonts w:hint="eastAsia"/>
          </w:rPr>
          <w:t xml:space="preserve">销售单据</w:t>
        </w:r>
      </w:hyperlink>
    </w:p>
    <w:bookmarkEnd w:id="147"/>
    <w:bookmarkStart w:id="148" w:name="Xf67f206ae340e4eff42766a8a0efec8ba000456"/>
    <w:p>
      <w:pPr>
        <w:pStyle w:val="Heading1"/>
      </w:pPr>
      <w:r>
        <w:t xml:space="preserve">25. </w:t>
      </w:r>
      <w:r>
        <w:rPr>
          <w:rFonts w:hint="eastAsia"/>
        </w:rPr>
        <w:t xml:space="preserve">修复新版销售单据云端拉取会员号本地保存问题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：新版销售单据从云端搜索、详情补拉或退货补拉后，本地仅保存会员</w:t>
      </w:r>
      <w:r>
        <w:t xml:space="preserve"> </w:t>
      </w:r>
      <w:r>
        <w:rPr>
          <w:rFonts w:hint="eastAsia"/>
        </w:rPr>
        <w:t xml:space="preserve">JSON，未同步保存会员号，导致后续从本地读取该单据时无法按会员号恢复会员信息。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：已修复，新拉取单据在会员查询成功时保存会员号，不回填历史单据，不调整数据库和线上改单接口。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4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44"/>
        </w:numPr>
      </w:pPr>
      <w:hyperlink r:id="rId110">
        <w:r>
          <w:rPr>
            <w:rStyle w:val="Hyperlink"/>
            <w:rFonts w:hint="eastAsia"/>
          </w:rPr>
          <w:t xml:space="preserve">销售单据</w:t>
        </w:r>
      </w:hyperlink>
    </w:p>
    <w:bookmarkEnd w:id="148"/>
    <w:bookmarkStart w:id="149" w:name="X583ca9e0c953e0667c1470b66a691e8defc7725"/>
    <w:p>
      <w:pPr>
        <w:pStyle w:val="Heading1"/>
      </w:pPr>
      <w:r>
        <w:t xml:space="preserve">26. </w:t>
      </w:r>
      <w:r>
        <w:rPr>
          <w:rFonts w:hint="eastAsia"/>
        </w:rPr>
        <w:t xml:space="preserve">修复开启”促销共享规则”后套餐期望有可能会被拆开的问题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：2个套餐内容一样，A套餐优先级高于B套餐，购物车点击B套餐，结果A套餐生效；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5"/>
        </w:numPr>
      </w:pPr>
      <w:hyperlink r:id="rId19">
        <w:r>
          <w:rPr>
            <w:rStyle w:val="Hyperlink"/>
            <w:rFonts w:hint="eastAsia"/>
          </w:rPr>
          <w:t xml:space="preserve">营销</w:t>
        </w:r>
      </w:hyperlink>
    </w:p>
    <w:bookmarkEnd w:id="149"/>
    <w:bookmarkStart w:id="150" w:name="X8b64c719583f672a55202a36013e99b7bdfc1f8"/>
    <w:p>
      <w:pPr>
        <w:pStyle w:val="Heading1"/>
      </w:pPr>
      <w:r>
        <w:t xml:space="preserve">27. </w:t>
      </w:r>
      <w:r>
        <w:rPr>
          <w:rFonts w:hint="eastAsia"/>
        </w:rPr>
        <w:t xml:space="preserve">修复美团券再次支付时会调用撤销的接口问题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：0元不允许收银，应该要允许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6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bookmarkEnd w:id="150"/>
    <w:bookmarkStart w:id="151" w:name="X8ad9a067aca4f504408929b5309453d7bc090a3"/>
    <w:p>
      <w:pPr>
        <w:pStyle w:val="Heading1"/>
      </w:pPr>
      <w:r>
        <w:t xml:space="preserve">28. </w:t>
      </w:r>
      <w:r>
        <w:rPr>
          <w:rFonts w:hint="eastAsia"/>
        </w:rPr>
        <w:t xml:space="preserve">修复员工赠送商品范围异常问题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：客户端做的时候没区分收银员，所有收银员共用了一套商品范围，导致赠送异常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51"/>
    <w:bookmarkStart w:id="152" w:name="X5555a090b28f738f99e1d147e8bf7f1b8535f12"/>
    <w:p>
      <w:pPr>
        <w:pStyle w:val="Heading1"/>
      </w:pPr>
      <w:r>
        <w:t xml:space="preserve">29. </w:t>
      </w:r>
      <w:r>
        <w:rPr>
          <w:rFonts w:hint="eastAsia"/>
        </w:rPr>
        <w:t xml:space="preserve">修复日志排查异常：交接班获取单据促销信息空指针异常问题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7"/>
        </w:numPr>
      </w:pPr>
      <w:hyperlink r:id="rId95">
        <w:r>
          <w:rPr>
            <w:rStyle w:val="Hyperlink"/>
            <w:rFonts w:hint="eastAsia"/>
          </w:rPr>
          <w:t xml:space="preserve">交接班与日结</w:t>
        </w:r>
      </w:hyperlink>
    </w:p>
    <w:bookmarkEnd w:id="152"/>
    <w:bookmarkStart w:id="153" w:name="X99c3f47da499ba394842eaa444ba2b297a98041"/>
    <w:p>
      <w:pPr>
        <w:pStyle w:val="Heading1"/>
      </w:pPr>
      <w:r>
        <w:t xml:space="preserve">30. </w:t>
      </w:r>
      <w:r>
        <w:rPr>
          <w:rFonts w:hint="eastAsia"/>
        </w:rPr>
        <w:t xml:space="preserve">修复副屏原价显示异常问题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：商品套餐价设置8元，商品原价4.5元商品任选两件，副屏的应付金额和单价统计不正确，显示单价为小计的48了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53"/>
    <w:bookmarkStart w:id="154" w:name="X9771e86965067f0fca5857431efb0ee14bbb976"/>
    <w:p>
      <w:pPr>
        <w:pStyle w:val="Heading1"/>
      </w:pPr>
      <w:r>
        <w:t xml:space="preserve">31. </w:t>
      </w:r>
      <w:r>
        <w:rPr>
          <w:rFonts w:hint="eastAsia"/>
        </w:rPr>
        <w:t xml:space="preserve">修复会员消费历史存在单据详情显示空白问题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：会员中心会员历史详情，刚安装好可以看到，之后消费几笔会员历史详情又看不到了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8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bookmarkEnd w:id="154"/>
    <w:bookmarkStart w:id="155" w:name="Xfb0bade9dac6350ef2ee67dcd1a698545653389"/>
    <w:p>
      <w:pPr>
        <w:pStyle w:val="Heading1"/>
      </w:pPr>
      <w:r>
        <w:t xml:space="preserve">32. </w:t>
      </w:r>
      <w:r>
        <w:rPr>
          <w:rFonts w:hint="eastAsia"/>
        </w:rPr>
        <w:t xml:space="preserve">修复新版交接班使用内置打印机无法弹钱箱问题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：内置打印机，没有开启驱动打印，现金收银可以弹钱箱，交接班不弹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修复生鲜新版交接班打印小票时，钱箱未正常弹出的问题。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仅调整新版交接班流程，旧版交接班及正常收银开箱逻辑不受影响。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0"/>
        </w:numPr>
      </w:pPr>
      <w:hyperlink r:id="rId95">
        <w:r>
          <w:rPr>
            <w:rStyle w:val="Hyperlink"/>
            <w:rFonts w:hint="eastAsia"/>
          </w:rPr>
          <w:t xml:space="preserve">交接班与日结</w:t>
        </w:r>
      </w:hyperlink>
    </w:p>
    <w:bookmarkEnd w:id="155"/>
    <w:bookmarkStart w:id="159" w:name="X817c2b8bde0fdc47ab9f05d0e5c687989380766"/>
    <w:p>
      <w:pPr>
        <w:pStyle w:val="Heading1"/>
      </w:pPr>
      <w:r>
        <w:t xml:space="preserve">33. </w:t>
      </w:r>
      <w:r>
        <w:rPr>
          <w:rFonts w:hint="eastAsia"/>
        </w:rPr>
        <w:t xml:space="preserve">修复新版销售单据页面，原单退货，退货小票不打印会员信息，积分跟余额都直接打印0的问题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：新版销售单据页面，原单退货，退货小票不打印会员信息，积分跟余额都直接打印0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9516717"/>
            <wp:effectExtent b="0" l="0" r="0" t="0"/>
            <wp:docPr descr="|360" title="" id="1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37754172-c345d285-4dff-4dcb-9119-e562b51e3697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16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1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51"/>
        </w:numPr>
      </w:pPr>
      <w:hyperlink r:id="rId128">
        <w:r>
          <w:rPr>
            <w:rStyle w:val="Hyperlink"/>
            <w:rFonts w:hint="eastAsia"/>
          </w:rPr>
          <w:t xml:space="preserve">积分兑换</w:t>
        </w:r>
      </w:hyperlink>
    </w:p>
    <w:p>
      <w:pPr>
        <w:pStyle w:val="Compact"/>
        <w:numPr>
          <w:ilvl w:val="0"/>
          <w:numId w:val="1051"/>
        </w:numPr>
      </w:pPr>
      <w:hyperlink r:id="rId110">
        <w:r>
          <w:rPr>
            <w:rStyle w:val="Hyperlink"/>
            <w:rFonts w:hint="eastAsia"/>
          </w:rPr>
          <w:t xml:space="preserve">销售单据</w:t>
        </w:r>
      </w:hyperlink>
    </w:p>
    <w:bookmarkEnd w:id="159"/>
    <w:bookmarkStart w:id="160" w:name="Xb44b0495739a4afa574e9f54491356944ba00ae"/>
    <w:p>
      <w:pPr>
        <w:pStyle w:val="Heading1"/>
      </w:pPr>
      <w:r>
        <w:t xml:space="preserve">34. </w:t>
      </w:r>
      <w:r>
        <w:rPr>
          <w:rFonts w:hint="eastAsia"/>
        </w:rPr>
        <w:t xml:space="preserve">修复ticketItem.Uid重复导致上传失败问题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：在支付完成生成ticketItem的时候，uid取的是购物车生成的ticketItemUid，如果发生补单，可能会出现uid重复的问题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160"/>
    <w:bookmarkStart w:id="164" w:name="X18e4eee6a1c328a9e74366d6ec4ebac184160fe"/>
    <w:p>
      <w:pPr>
        <w:pStyle w:val="Heading1"/>
      </w:pPr>
      <w:r>
        <w:t xml:space="preserve">35. </w:t>
      </w:r>
      <w:r>
        <w:rPr>
          <w:rFonts w:hint="eastAsia"/>
        </w:rPr>
        <w:t xml:space="preserve">修复券收入支付方式在用户会设置客户端收银禁用使用时，会导致券绑定支付方式无法生效问题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：已修复，支付方式设置不可用于收款时，券支付方式也可以显示出来；</w:t>
      </w:r>
    </w:p>
    <w:p>
      <w:pPr>
        <w:pStyle w:val="BodyText"/>
      </w:pPr>
      <w:r>
        <w:drawing>
          <wp:inline>
            <wp:extent cx="5334000" cy="3981173"/>
            <wp:effectExtent b="0" l="0" r="0" t="0"/>
            <wp:docPr descr="" title="" id="1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27767202-15fefdd6-5577-4264-9048-683ccb43712f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2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bookmarkEnd w:id="164"/>
    <w:bookmarkStart w:id="165" w:name="X34fcc4a3a12de45433ccebdb022c40341740400"/>
    <w:p>
      <w:pPr>
        <w:pStyle w:val="Heading1"/>
      </w:pPr>
      <w:r>
        <w:t xml:space="preserve">36. </w:t>
      </w:r>
      <w:r>
        <w:rPr>
          <w:rFonts w:hint="eastAsia"/>
        </w:rPr>
        <w:t xml:space="preserve">修复会员详情异步加载时取消会员引发的异常问题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修复当前会员已选中时，进入会员详情并在加载过程中取消会员可能引发的空引用问题。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增加会员附加信息加载和次卡详情刷新任务的异常保护。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保证会员详情后台任务结束后正常关闭</w:t>
      </w:r>
      <w:r>
        <w:t xml:space="preserve"> Loading。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4"/>
        </w:numPr>
      </w:pPr>
      <w:hyperlink r:id="rId43">
        <w:r>
          <w:rPr>
            <w:rStyle w:val="Hyperlink"/>
            <w:rFonts w:hint="eastAsia"/>
          </w:rPr>
          <w:t xml:space="preserve">会员管理</w:t>
        </w:r>
      </w:hyperlink>
    </w:p>
    <w:bookmarkEnd w:id="165"/>
    <w:bookmarkStart w:id="166" w:name="X9b9b34570b93815d15f0324f74f9b8d184b08f0"/>
    <w:p>
      <w:pPr>
        <w:pStyle w:val="Heading1"/>
      </w:pPr>
      <w:r>
        <w:t xml:space="preserve">37. </w:t>
      </w:r>
      <w:r>
        <w:rPr>
          <w:rFonts w:hint="eastAsia"/>
        </w:rPr>
        <w:t xml:space="preserve">修复主界面扫描支付码收银卡死问题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修复分类点选主界面扫描支付码后，界面可能卡死且无法点击的问题。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收银前的即时下单校验和库存校验统一在进入支付页前完成。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当前收银入口不再启动异步库存校验任务，原异步校验框架继续保留，供后续方案复用。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6"/>
        </w:numPr>
      </w:pPr>
      <w:hyperlink r:id="rId101">
        <w:r>
          <w:rPr>
            <w:rStyle w:val="Hyperlink"/>
            <w:rFonts w:hint="eastAsia"/>
          </w:rPr>
          <w:t xml:space="preserve">收款</w:t>
        </w:r>
      </w:hyperlink>
    </w:p>
    <w:bookmarkEnd w:id="1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7" Target="media/rId137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133" Target="media/rId133.png" /><Relationship Type="http://schemas.openxmlformats.org/officeDocument/2006/relationships/image" Id="rId130" Target="media/rId130.png" /><Relationship Type="http://schemas.openxmlformats.org/officeDocument/2006/relationships/image" Id="rId112" Target="media/rId112.png" /><Relationship Type="http://schemas.openxmlformats.org/officeDocument/2006/relationships/image" Id="rId40" Target="media/rId40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92" Target="media/rId92.png" /><Relationship Type="http://schemas.openxmlformats.org/officeDocument/2006/relationships/image" Id="rId89" Target="media/rId89.png" /><Relationship Type="http://schemas.openxmlformats.org/officeDocument/2006/relationships/image" Id="rId86" Target="media/rId86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75" Target="media/rId75.png" /><Relationship Type="http://schemas.openxmlformats.org/officeDocument/2006/relationships/image" Id="rId72" Target="media/rId72.png" /><Relationship Type="http://schemas.openxmlformats.org/officeDocument/2006/relationships/image" Id="rId60" Target="media/rId60.png" /><Relationship Type="http://schemas.openxmlformats.org/officeDocument/2006/relationships/image" Id="rId51" Target="media/rId51.png" /><Relationship Type="http://schemas.openxmlformats.org/officeDocument/2006/relationships/image" Id="rId54" Target="media/rId54.png" /><Relationship Type="http://schemas.openxmlformats.org/officeDocument/2006/relationships/image" Id="rId57" Target="media/rId57.png" /><Relationship Type="http://schemas.openxmlformats.org/officeDocument/2006/relationships/image" Id="rId69" Target="media/rId69.png" /><Relationship Type="http://schemas.openxmlformats.org/officeDocument/2006/relationships/image" Id="rId161" Target="media/rId161.png" /><Relationship Type="http://schemas.openxmlformats.org/officeDocument/2006/relationships/image" Id="rId125" Target="media/rId125.png" /><Relationship Type="http://schemas.openxmlformats.org/officeDocument/2006/relationships/image" Id="rId156" Target="media/rId156.png" /><Relationship Type="http://schemas.openxmlformats.org/officeDocument/2006/relationships/image" Id="rId115" Target="media/rId115.png" /><Relationship Type="http://schemas.openxmlformats.org/officeDocument/2006/relationships/image" Id="rId118" Target="media/rId118.png" /><Relationship Type="http://schemas.openxmlformats.org/officeDocument/2006/relationships/image" Id="rId121" Target="media/rId121.png" /><Relationship Type="http://schemas.openxmlformats.org/officeDocument/2006/relationships/image" Id="rId36" Target="media/rId36.png" /><Relationship Type="http://schemas.openxmlformats.org/officeDocument/2006/relationships/image" Id="rId33" Target="media/rId33.png" /><Relationship Type="http://schemas.openxmlformats.org/officeDocument/2006/relationships/image" Id="rId16" Target="media/rId16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108" Target="https://pospalbakery.cn/%E5%8A%9F%E8%83%BD%E6%89%8B%E5%86%8C/pc%E6%94%B6%E9%93%B6/%E4%B8%AD%E5%BC%8F%E7%83%98%E7%84%99%E7%A7%B0%E9%87%8D" TargetMode="External" /><Relationship Type="http://schemas.openxmlformats.org/officeDocument/2006/relationships/hyperlink" Id="rId95" Target="https://pospalbakery.cn/%E5%8A%9F%E8%83%BD%E6%89%8B%E5%86%8C/pc%E6%94%B6%E9%93%B6/%E4%BA%A4%E6%8E%A5%E7%8F%AD%E4%B8%8E%E6%97%A5%E7%BB%93" TargetMode="External" /><Relationship Type="http://schemas.openxmlformats.org/officeDocument/2006/relationships/hyperlink" Id="rId43" Target="https://pospalbakery.cn/%E5%8A%9F%E8%83%BD%E6%89%8B%E5%86%8C/pc%E6%94%B6%E9%93%B6/%E4%BC%9A%E5%91%98%E7%AE%A1%E7%90%86" TargetMode="External" /><Relationship Type="http://schemas.openxmlformats.org/officeDocument/2006/relationships/hyperlink" Id="rId101" Target="https://pospalbakery.cn/%E5%8A%9F%E8%83%BD%E6%89%8B%E5%86%8C/pc%E6%94%B6%E9%93%B6/%E6%94%B6%E6%AC%BE" TargetMode="External" /><Relationship Type="http://schemas.openxmlformats.org/officeDocument/2006/relationships/hyperlink" Id="rId104" Target="https://pospalbakery.cn/%E5%8A%9F%E8%83%BD%E6%89%8B%E5%86%8C/pc%E6%94%B6%E9%93%B6/%E7%82%B9%E5%8D%95" TargetMode="External" /><Relationship Type="http://schemas.openxmlformats.org/officeDocument/2006/relationships/hyperlink" Id="rId31" Target="https://pospalbakery.cn/%E5%8A%9F%E8%83%BD%E6%89%8B%E5%86%8C/pc%E6%94%B6%E9%93%B6/%E7%9B%98%E7%82%B9" TargetMode="External" /><Relationship Type="http://schemas.openxmlformats.org/officeDocument/2006/relationships/hyperlink" Id="rId128" Target="https://pospalbakery.cn/%E5%8A%9F%E8%83%BD%E6%89%8B%E5%86%8C/pc%E6%94%B6%E9%93%B6/%E7%A7%AF%E5%88%86%E5%85%91%E6%8D%A2" TargetMode="External" /><Relationship Type="http://schemas.openxmlformats.org/officeDocument/2006/relationships/hyperlink" Id="rId107" Target="https://pospalbakery.cn/%E5%8A%9F%E8%83%BD%E6%89%8B%E5%86%8C/pc%E6%94%B6%E9%93%B6/%E7%B3%BB%E7%BB%9F%E8%AE%BE%E7%BD%AE" TargetMode="External" /><Relationship Type="http://schemas.openxmlformats.org/officeDocument/2006/relationships/hyperlink" Id="rId140" Target="https://pospalbakery.cn/%E5%8A%9F%E8%83%BD%E6%89%8B%E5%86%8C/pc%E6%94%B6%E9%93%B6/%E7%BD%91%E7%BB%9C%E8%AE%A2%E5%8D%95" TargetMode="External" /><Relationship Type="http://schemas.openxmlformats.org/officeDocument/2006/relationships/hyperlink" Id="rId19" Target="https://pospalbakery.cn/%E5%8A%9F%E8%83%BD%E6%89%8B%E5%86%8C/pc%E6%94%B6%E9%93%B6/%E8%90%A5%E9%94%80" TargetMode="External" /><Relationship Type="http://schemas.openxmlformats.org/officeDocument/2006/relationships/hyperlink" Id="rId78" Target="https://pospalbakery.cn/%E5%8A%9F%E8%83%BD%E6%89%8B%E5%86%8C/pc%E6%94%B6%E9%93%B6/%E8%AE%BE%E7%BD%AE%E6%96%B9%E6%A1%88" TargetMode="External" /><Relationship Type="http://schemas.openxmlformats.org/officeDocument/2006/relationships/hyperlink" Id="rId110" Target="https://pospalbakery.cn/%E5%8A%9F%E8%83%BD%E6%89%8B%E5%86%8C/pc%E6%94%B6%E9%93%B6/%E9%94%80%E5%94%AE%E5%8D%95%E6%8D%AE" TargetMode="External" /><Relationship Type="http://schemas.openxmlformats.org/officeDocument/2006/relationships/hyperlink" Id="rId102" Target="https://pospalbakery.cn/%E5%8A%9F%E8%83%BD%E6%89%8B%E5%86%8C/pc%E6%94%B6%E9%93%B6/%E9%A2%84%E4%BB%98%E5%8D%A1" TargetMode="External" /><Relationship Type="http://schemas.openxmlformats.org/officeDocument/2006/relationships/hyperlink" Id="rId20" Target="https://pospalbakery.cn/%E5%8A%9F%E8%83%BD%E6%89%8B%E5%86%8C/pc%E6%94%B6%E9%93%B6/%E9%A2%84%E8%AE%A2%E5%8D%95" TargetMode="External" /><Relationship Type="http://schemas.openxmlformats.org/officeDocument/2006/relationships/hyperlink" Id="rId99" Target="https://pospalbakery.cn/%E5%8A%9F%E8%83%BD%E6%89%8B%E5%86%8C/pc%E6%94%B6%E9%93%B6/ai%E8%AF%86%E5%88%AB%EF%BC%88%E5%8D%8A%E8%87%AA%E5%8A%A9%EF%BC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https://pospalbakery.cn/%E5%8A%9F%E8%83%BD%E6%89%8B%E5%86%8C/pc%E6%94%B6%E9%93%B6/%E4%B8%AD%E5%BC%8F%E7%83%98%E7%84%99%E7%A7%B0%E9%87%8D" TargetMode="External" /><Relationship Type="http://schemas.openxmlformats.org/officeDocument/2006/relationships/hyperlink" Id="rId95" Target="https://pospalbakery.cn/%E5%8A%9F%E8%83%BD%E6%89%8B%E5%86%8C/pc%E6%94%B6%E9%93%B6/%E4%BA%A4%E6%8E%A5%E7%8F%AD%E4%B8%8E%E6%97%A5%E7%BB%93" TargetMode="External" /><Relationship Type="http://schemas.openxmlformats.org/officeDocument/2006/relationships/hyperlink" Id="rId43" Target="https://pospalbakery.cn/%E5%8A%9F%E8%83%BD%E6%89%8B%E5%86%8C/pc%E6%94%B6%E9%93%B6/%E4%BC%9A%E5%91%98%E7%AE%A1%E7%90%86" TargetMode="External" /><Relationship Type="http://schemas.openxmlformats.org/officeDocument/2006/relationships/hyperlink" Id="rId101" Target="https://pospalbakery.cn/%E5%8A%9F%E8%83%BD%E6%89%8B%E5%86%8C/pc%E6%94%B6%E9%93%B6/%E6%94%B6%E6%AC%BE" TargetMode="External" /><Relationship Type="http://schemas.openxmlformats.org/officeDocument/2006/relationships/hyperlink" Id="rId104" Target="https://pospalbakery.cn/%E5%8A%9F%E8%83%BD%E6%89%8B%E5%86%8C/pc%E6%94%B6%E9%93%B6/%E7%82%B9%E5%8D%95" TargetMode="External" /><Relationship Type="http://schemas.openxmlformats.org/officeDocument/2006/relationships/hyperlink" Id="rId31" Target="https://pospalbakery.cn/%E5%8A%9F%E8%83%BD%E6%89%8B%E5%86%8C/pc%E6%94%B6%E9%93%B6/%E7%9B%98%E7%82%B9" TargetMode="External" /><Relationship Type="http://schemas.openxmlformats.org/officeDocument/2006/relationships/hyperlink" Id="rId128" Target="https://pospalbakery.cn/%E5%8A%9F%E8%83%BD%E6%89%8B%E5%86%8C/pc%E6%94%B6%E9%93%B6/%E7%A7%AF%E5%88%86%E5%85%91%E6%8D%A2" TargetMode="External" /><Relationship Type="http://schemas.openxmlformats.org/officeDocument/2006/relationships/hyperlink" Id="rId107" Target="https://pospalbakery.cn/%E5%8A%9F%E8%83%BD%E6%89%8B%E5%86%8C/pc%E6%94%B6%E9%93%B6/%E7%B3%BB%E7%BB%9F%E8%AE%BE%E7%BD%AE" TargetMode="External" /><Relationship Type="http://schemas.openxmlformats.org/officeDocument/2006/relationships/hyperlink" Id="rId140" Target="https://pospalbakery.cn/%E5%8A%9F%E8%83%BD%E6%89%8B%E5%86%8C/pc%E6%94%B6%E9%93%B6/%E7%BD%91%E7%BB%9C%E8%AE%A2%E5%8D%95" TargetMode="External" /><Relationship Type="http://schemas.openxmlformats.org/officeDocument/2006/relationships/hyperlink" Id="rId19" Target="https://pospalbakery.cn/%E5%8A%9F%E8%83%BD%E6%89%8B%E5%86%8C/pc%E6%94%B6%E9%93%B6/%E8%90%A5%E9%94%80" TargetMode="External" /><Relationship Type="http://schemas.openxmlformats.org/officeDocument/2006/relationships/hyperlink" Id="rId78" Target="https://pospalbakery.cn/%E5%8A%9F%E8%83%BD%E6%89%8B%E5%86%8C/pc%E6%94%B6%E9%93%B6/%E8%AE%BE%E7%BD%AE%E6%96%B9%E6%A1%88" TargetMode="External" /><Relationship Type="http://schemas.openxmlformats.org/officeDocument/2006/relationships/hyperlink" Id="rId110" Target="https://pospalbakery.cn/%E5%8A%9F%E8%83%BD%E6%89%8B%E5%86%8C/pc%E6%94%B6%E9%93%B6/%E9%94%80%E5%94%AE%E5%8D%95%E6%8D%AE" TargetMode="External" /><Relationship Type="http://schemas.openxmlformats.org/officeDocument/2006/relationships/hyperlink" Id="rId102" Target="https://pospalbakery.cn/%E5%8A%9F%E8%83%BD%E6%89%8B%E5%86%8C/pc%E6%94%B6%E9%93%B6/%E9%A2%84%E4%BB%98%E5%8D%A1" TargetMode="External" /><Relationship Type="http://schemas.openxmlformats.org/officeDocument/2006/relationships/hyperlink" Id="rId20" Target="https://pospalbakery.cn/%E5%8A%9F%E8%83%BD%E6%89%8B%E5%86%8C/pc%E6%94%B6%E9%93%B6/%E9%A2%84%E8%AE%A2%E5%8D%95" TargetMode="External" /><Relationship Type="http://schemas.openxmlformats.org/officeDocument/2006/relationships/hyperlink" Id="rId99" Target="https://pospalbakery.cn/%E5%8A%9F%E8%83%BD%E6%89%8B%E5%86%8C/pc%E6%94%B6%E9%93%B6/ai%E8%AF%86%E5%88%AB%EF%BC%88%E5%8D%8A%E8%87%AA%E5%8A%A9%EF%BC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PC烘焙版V4.71.204.5243更新日志(2026.08.11)（客户版）</dc:title>
  <dc:creator/>
  <dc:language>zh-CN</dc:language>
  <cp:keywords/>
  <dcterms:created xsi:type="dcterms:W3CDTF">2026-10-09T13:13:41Z</dcterms:created>
  <dcterms:modified xsi:type="dcterms:W3CDTF">2026-10-09T13:13:41Z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