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供应链设置</w:t>
      </w:r>
    </w:p>
    <w:bookmarkStart w:id="9" w:name="供应链设置"/>
    <w:p>
      <w:pPr>
        <w:pStyle w:val="Heading1"/>
      </w:pPr>
      <w:r>
        <w:rPr>
          <w:rFonts w:hint="eastAsia"/>
        </w:rPr>
        <w:t xml:space="preserve">供应链设置</w:t>
      </w:r>
    </w:p>
    <w:bookmarkEnd w:id="9"/>
    <w:bookmarkStart w:id="13" w:name="订货单审核后生成拣货单"/>
    <w:p>
      <w:pPr>
        <w:pStyle w:val="Heading1"/>
      </w:pPr>
      <w:r>
        <w:rPr>
          <w:rFonts w:hint="eastAsia"/>
        </w:rPr>
        <w:t xml:space="preserve">订货单审核后生成拣货单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：分拣app的使用前提；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：云端-仓库账号登录-供应链-系统设置-供应链设置；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：参数【订货单审核生生成拣货单】开启为【是】；</w:t>
      </w:r>
    </w:p>
    <w:p>
      <w:pPr>
        <w:pStyle w:val="BodyText"/>
      </w:pPr>
      <w:r>
        <w:drawing>
          <wp:inline>
            <wp:extent cx="5334000" cy="2737842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3185605056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7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供应链设置</dc:title>
  <dc:creator/>
  <dc:language>zh-CN</dc:language>
  <cp:keywords/>
  <dcterms:created xsi:type="dcterms:W3CDTF">2026-09-24T16:24:57Z</dcterms:created>
  <dcterms:modified xsi:type="dcterms:W3CDTF">2026-09-24T16:24:57Z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