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1.png" ContentType="image/png"/>
  <Override PartName="/word/media/rId35.png" ContentType="image/png"/>
  <Override PartName="/word/media/rId40.png" ContentType="image/png"/>
  <Override PartName="/word/media/rId44.png" ContentType="image/png"/>
  <Override PartName="/word/media/rId47.png" ContentType="image/png"/>
  <Override PartName="/word/media/rId51.png" ContentType="image/png"/>
  <Override PartName="/word/media/rId55.png" ContentType="image/png"/>
  <Override PartName="/word/media/rId58.png" ContentType="image/png"/>
  <Override PartName="/word/media/rId62.png" ContentType="image/png"/>
  <Override PartName="/word/media/rId65.png" ContentType="image/png"/>
  <Override PartName="/word/media/rId69.png" ContentType="image/png"/>
  <Override PartName="/word/media/rId75.png" ContentType="image/png"/>
  <Override PartName="/word/media/rId78.png" ContentType="image/png"/>
  <Override PartName="/word/media/rId83.png" ContentType="image/png"/>
  <Override PartName="/word/media/rId87.png" ContentType="image/png"/>
  <Override PartName="/word/media/rId90.png" ContentType="image/png"/>
  <Override PartName="/word/media/rId94.png" ContentType="image/png"/>
  <Override PartName="/word/media/rId97.png" ContentType="image/png"/>
  <Override PartName="/word/media/rId101.png" ContentType="image/png"/>
  <Override PartName="/word/media/rId106.png" ContentType="image/png"/>
  <Override PartName="/word/media/rId109.png" ContentType="image/png"/>
  <Override PartName="/word/media/rId113.png" ContentType="image/png"/>
  <Override PartName="/word/media/rId116.png" ContentType="image/png"/>
  <Override PartName="/word/media/rId119.png" ContentType="image/png"/>
  <Override PartName="/word/media/rId122.png" ContentType="image/png"/>
  <Override PartName="/word/media/rId1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分拣</w:t>
      </w:r>
    </w:p>
    <w:bookmarkStart w:id="9" w:name="分拣"/>
    <w:p>
      <w:pPr>
        <w:pStyle w:val="Heading1"/>
      </w:pPr>
      <w:r>
        <w:rPr>
          <w:rFonts w:hint="eastAsia"/>
        </w:rPr>
        <w:t xml:space="preserve">分拣</w:t>
      </w:r>
    </w:p>
    <w:bookmarkEnd w:id="9"/>
    <w:bookmarkStart w:id="19" w:name="获取订货单"/>
    <w:p>
      <w:pPr>
        <w:pStyle w:val="Heading1"/>
      </w:pPr>
      <w:r>
        <w:rPr>
          <w:rFonts w:hint="eastAsia"/>
        </w:rPr>
        <w:t xml:space="preserve">获取订货单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：分拣操作的前置条件，用于手动拉取已审核的订货单；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：订货单已审核；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方式1：主界面日期下拉，选择【今天】，点击【获取订货单】；</w:t>
      </w:r>
    </w:p>
    <w:p>
      <w:pPr>
        <w:pStyle w:val="BodyText"/>
      </w:pPr>
      <w:r>
        <w:drawing>
          <wp:inline>
            <wp:extent cx="5334000" cy="2981825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02820805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7101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3538244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7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方式2：主界面点击【刷新】按钮，获取订货单</w:t>
      </w:r>
    </w:p>
    <w:p>
      <w:pPr>
        <w:pStyle w:val="BodyText"/>
      </w:pPr>
      <w:r>
        <w:drawing>
          <wp:inline>
            <wp:extent cx="5334000" cy="3007497"/>
            <wp:effectExtent b="0" l="0" r="0" t="0"/>
            <wp:docPr descr="image.png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355102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39" w:name="筛选分拣商品"/>
    <w:p>
      <w:pPr>
        <w:pStyle w:val="Heading1"/>
      </w:pPr>
      <w:r>
        <w:rPr>
          <w:rFonts w:hint="eastAsia"/>
        </w:rPr>
        <w:t xml:space="preserve">筛选分拣商品</w:t>
      </w:r>
    </w:p>
    <w:bookmarkStart w:id="23" w:name="按商品分类查询"/>
    <w:p>
      <w:pPr>
        <w:pStyle w:val="Heading2"/>
      </w:pPr>
      <w:r>
        <w:rPr>
          <w:rFonts w:hint="eastAsia"/>
        </w:rPr>
        <w:t xml:space="preserve">按商品分类查询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：默认全部商品分类，点击可划动选择分类；</w:t>
      </w:r>
    </w:p>
    <w:p>
      <w:pPr>
        <w:pStyle w:val="BodyText"/>
      </w:pPr>
      <w:r>
        <w:drawing>
          <wp:inline>
            <wp:extent cx="5334000" cy="3020558"/>
            <wp:effectExtent b="0" l="0" r="0" t="0"/>
            <wp:docPr descr="image.png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37433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7" w:name="按分拣状态查询"/>
    <w:p>
      <w:pPr>
        <w:pStyle w:val="Heading2"/>
      </w:pPr>
      <w:r>
        <w:rPr>
          <w:rFonts w:hint="eastAsia"/>
        </w:rPr>
        <w:t xml:space="preserve">按分拣状态查询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：默认全部状态，可按【待分拣】【分拣完成】【缺货】状态筛选；</w:t>
      </w:r>
    </w:p>
    <w:p>
      <w:pPr>
        <w:pStyle w:val="BodyText"/>
      </w:pPr>
      <w:r>
        <w:drawing>
          <wp:inline>
            <wp:extent cx="5334000" cy="2981171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3841840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4" w:name="按路线查询"/>
    <w:p>
      <w:pPr>
        <w:pStyle w:val="Heading2"/>
      </w:pPr>
      <w:r>
        <w:rPr>
          <w:rFonts w:hint="eastAsia"/>
        </w:rPr>
        <w:t xml:space="preserve">按路线查询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：相当于将门店/大客户进行分组，筛选指定分组的门店或大客户，并且可按路线设置的顺序分拣；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：仓库账号已在【线路管理】中设置配送线路。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按路线筛选后，仅显示路线包含门店/大客户，且门店/大客户顺序按路线设置顺序排序；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已设置路线只对新分拣单有效，设置前就已经产生的分拣单不生效；</w:t>
      </w:r>
    </w:p>
    <w:p>
      <w:pPr>
        <w:pStyle w:val="FirstParagraph"/>
      </w:pPr>
      <w:r>
        <w:drawing>
          <wp:inline>
            <wp:extent cx="5334000" cy="2999158"/>
            <wp:effectExtent b="0" l="0" r="0" t="0"/>
            <wp:docPr descr="image.png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4029967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59106"/>
            <wp:effectExtent b="0" l="0" r="0" t="0"/>
            <wp:docPr descr="image.png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4036679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38" w:name="按条码拼音码品名查询"/>
    <w:p>
      <w:pPr>
        <w:pStyle w:val="Heading2"/>
      </w:pPr>
      <w:r>
        <w:rPr>
          <w:rFonts w:hint="eastAsia"/>
        </w:rPr>
        <w:t xml:space="preserve">按条码/拼音码/品名查询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：输入条码、拼音码或品名关键字查询商品。</w:t>
      </w:r>
    </w:p>
    <w:p>
      <w:pPr>
        <w:pStyle w:val="BodyText"/>
      </w:pPr>
      <w:r>
        <w:drawing>
          <wp:inline>
            <wp:extent cx="5334000" cy="2996072"/>
            <wp:effectExtent b="0" l="0" r="0" t="0"/>
            <wp:docPr descr="image.png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15926554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End w:id="39"/>
    <w:bookmarkStart w:id="43" w:name="分拣商品排序"/>
    <w:p>
      <w:pPr>
        <w:pStyle w:val="Heading1"/>
      </w:pPr>
      <w:r>
        <w:rPr>
          <w:rFonts w:hint="eastAsia"/>
        </w:rPr>
        <w:t xml:space="preserve">分拣商品排序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：云端仓库账号的分拣APP设置可指定排序方式，这样登录app不用重复设置；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商品默认排序：按分拣单单据时间排序；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商品条码升序：按商品条码从小到大排序；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商品条码降序：按商品条码从大到小排序；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商品库位升序：按商品库位从小到大排序；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商品库位降序：按商品库位从大到小排序；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商品完成状态排序：按【待分拣】【分拣完成】【缺货】依次排序；</w:t>
      </w:r>
    </w:p>
    <w:p>
      <w:pPr>
        <w:pStyle w:val="FirstParagraph"/>
      </w:pPr>
      <w:r>
        <w:drawing>
          <wp:inline>
            <wp:extent cx="5334000" cy="2977180"/>
            <wp:effectExtent b="0" l="0" r="0" t="0"/>
            <wp:docPr descr="image.png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0018969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Start w:id="73" w:name="一次分拣"/>
    <w:p>
      <w:pPr>
        <w:pStyle w:val="Heading1"/>
      </w:pPr>
      <w:r>
        <w:rPr>
          <w:rFonts w:hint="eastAsia"/>
        </w:rPr>
        <w:t xml:space="preserve">一次分拣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：用于一次性输入分拣数，未配货出库前可重新分拣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：主界面-点击【开始分拣】</w:t>
      </w:r>
    </w:p>
    <w:p>
      <w:pPr>
        <w:pStyle w:val="BodyText"/>
      </w:pPr>
      <w:r>
        <w:drawing>
          <wp:inline>
            <wp:extent cx="5334000" cy="3015836"/>
            <wp:effectExtent b="0" l="0" r="0" t="0"/>
            <wp:docPr descr="image.png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1912452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5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0" w:name="一次完成分拣"/>
    <w:p>
      <w:pPr>
        <w:pStyle w:val="Heading2"/>
      </w:pPr>
      <w:r>
        <w:rPr>
          <w:rFonts w:hint="eastAsia"/>
        </w:rPr>
        <w:t xml:space="preserve">一次完成分拣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选择分拣商品和分拣门店。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输入分拣数量。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点击【分拣并打印标签】，完成分拣。</w:t>
      </w:r>
    </w:p>
    <w:p>
      <w:pPr>
        <w:pStyle w:val="FirstParagraph"/>
      </w:pPr>
      <w:r>
        <w:drawing>
          <wp:inline>
            <wp:extent cx="5334000" cy="3019193"/>
            <wp:effectExtent b="0" l="0" r="0" t="0"/>
            <wp:docPr descr="image.png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194518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9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0"/>
    <w:bookmarkStart w:id="54" w:name="一次分拣重新分拣"/>
    <w:p>
      <w:pPr>
        <w:pStyle w:val="Heading2"/>
      </w:pPr>
      <w:r>
        <w:rPr>
          <w:rFonts w:hint="eastAsia"/>
        </w:rPr>
        <w:t xml:space="preserve">一次分拣：重新分拣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：分拣单未配货出库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选择分拣商品和分拣门店，在弹窗中点击【重新分拣】。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输入新的分拣数量。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点击【分拣并打印标签】，完成分拣。</w:t>
      </w:r>
    </w:p>
    <w:p>
      <w:pPr>
        <w:pStyle w:val="FirstParagraph"/>
      </w:pPr>
      <w:r>
        <w:drawing>
          <wp:inline>
            <wp:extent cx="5334000" cy="3011129"/>
            <wp:effectExtent b="0" l="0" r="0" t="0"/>
            <wp:docPr descr="image.png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011867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4"/>
    <w:bookmarkStart w:id="61" w:name="一次分拣全部标记缺货"/>
    <w:p>
      <w:pPr>
        <w:pStyle w:val="Heading2"/>
      </w:pPr>
      <w:r>
        <w:rPr>
          <w:rFonts w:hint="eastAsia"/>
        </w:rPr>
        <w:t xml:space="preserve">一次分拣：全部标记缺货</w:t>
      </w:r>
    </w:p>
    <w:p>
      <w:pPr>
        <w:pStyle w:val="FirstParagraph"/>
      </w:pPr>
      <w:r>
        <w:rPr>
          <w:rFonts w:hint="eastAsia"/>
        </w:rPr>
        <w:t xml:space="preserve">说明：未分拣商品必须标记为缺货，否则无法配货出库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选择分拣商品和分拣门店，直接点击【标记缺货】。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在弹窗中点击【确定】，页面显示缺货标记。</w:t>
      </w:r>
    </w:p>
    <w:p>
      <w:pPr>
        <w:pStyle w:val="FirstParagraph"/>
      </w:pPr>
      <w:r>
        <w:drawing>
          <wp:inline>
            <wp:extent cx="5334000" cy="3748781"/>
            <wp:effectExtent b="0" l="0" r="0" t="0"/>
            <wp:docPr descr="image.png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050610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8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8497"/>
            <wp:effectExtent b="0" l="0" r="0" t="0"/>
            <wp:docPr descr="image.png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057685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1"/>
    <w:bookmarkStart w:id="68" w:name="一次分拣部分标记缺货"/>
    <w:p>
      <w:pPr>
        <w:pStyle w:val="Heading2"/>
      </w:pPr>
      <w:r>
        <w:rPr>
          <w:rFonts w:hint="eastAsia"/>
        </w:rPr>
        <w:t xml:space="preserve">一次分拣：部分标记缺货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选择分拣商品和分拣门店，输入分拣量，点击【标记缺货】。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核对弹窗中的分拣量和缺货量。可修改缺货量，系统按“分拣量</w:t>
      </w:r>
      <w:r>
        <w:t xml:space="preserve"> = </w:t>
      </w:r>
      <w:r>
        <w:rPr>
          <w:rFonts w:hint="eastAsia"/>
        </w:rPr>
        <w:t xml:space="preserve">订货量</w:t>
      </w:r>
      <w:r>
        <w:t xml:space="preserve"> − </w:t>
      </w:r>
      <w:r>
        <w:rPr>
          <w:rFonts w:hint="eastAsia"/>
        </w:rPr>
        <w:t xml:space="preserve">缺货量”更新分拣量。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点击【确定】，页面显示缺货标记。</w:t>
      </w:r>
    </w:p>
    <w:p>
      <w:pPr>
        <w:pStyle w:val="FirstParagraph"/>
      </w:pPr>
      <w:r>
        <w:drawing>
          <wp:inline>
            <wp:extent cx="5334000" cy="3756483"/>
            <wp:effectExtent b="0" l="0" r="0" t="0"/>
            <wp:docPr descr="image.png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112393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6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596"/>
            <wp:effectExtent b="0" l="0" r="0" t="0"/>
            <wp:docPr descr="image.png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22119878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8"/>
    <w:bookmarkStart w:id="72" w:name="一次分拣取消缺货"/>
    <w:p>
      <w:pPr>
        <w:pStyle w:val="Heading2"/>
      </w:pPr>
      <w:r>
        <w:rPr>
          <w:rFonts w:hint="eastAsia"/>
        </w:rPr>
        <w:t xml:space="preserve">一次分拣：取消缺货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：点击【取消缺货】，可重新进行分拣；</w:t>
      </w:r>
    </w:p>
    <w:p>
      <w:pPr>
        <w:pStyle w:val="BodyText"/>
      </w:pPr>
      <w:r>
        <w:drawing>
          <wp:inline>
            <wp:extent cx="5334000" cy="2995694"/>
            <wp:effectExtent b="0" l="0" r="0" t="0"/>
            <wp:docPr descr="image.png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34146818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2"/>
    <w:bookmarkEnd w:id="73"/>
    <w:bookmarkStart w:id="105" w:name="多次分拣"/>
    <w:p>
      <w:pPr>
        <w:pStyle w:val="Heading1"/>
      </w:pPr>
      <w:r>
        <w:rPr>
          <w:rFonts w:hint="eastAsia"/>
        </w:rPr>
        <w:t xml:space="preserve">多次分拣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：可多次输入分拣数，未配货出库前可重新分拣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74">
        <w:r>
          <w:rPr>
            <w:rStyle w:val="Hyperlink"/>
            <w:rFonts w:hint="eastAsia"/>
          </w:rPr>
          <w:t xml:space="preserve">分拣设置</w:t>
        </w:r>
        <w:r>
          <w:rPr>
            <w:rStyle w:val="Hyperlink"/>
          </w:rPr>
          <w:t xml:space="preserve"> &gt; </w:t>
        </w:r>
        <w:r>
          <w:rPr>
            <w:rStyle w:val="Hyperlink"/>
            <w:rFonts w:hint="eastAsia"/>
          </w:rPr>
          <w:t xml:space="preserve">开启一品多拣模式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：主界面-点击【开始分拣】</w:t>
      </w:r>
    </w:p>
    <w:p>
      <w:pPr>
        <w:pStyle w:val="BodyText"/>
      </w:pPr>
      <w:r>
        <w:drawing>
          <wp:inline>
            <wp:extent cx="5334000" cy="3015836"/>
            <wp:effectExtent b="0" l="0" r="0" t="0"/>
            <wp:docPr descr="image.png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34716088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5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1" w:name="多次完成分拣"/>
    <w:p>
      <w:pPr>
        <w:pStyle w:val="Heading2"/>
      </w:pPr>
      <w:r>
        <w:rPr>
          <w:rFonts w:hint="eastAsia"/>
        </w:rPr>
        <w:t xml:space="preserve">多次完成分拣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：未配货出库；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选择分拣商品和分拣门店。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输入本次分拣数，点击【分拣】。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后续每次录入时重复上一步，系统保留多条分拣记录，并累加已分拣量。</w:t>
      </w:r>
    </w:p>
    <w:p>
      <w:pPr>
        <w:pStyle w:val="FirstParagraph"/>
      </w:pPr>
      <w:r>
        <w:drawing>
          <wp:inline>
            <wp:extent cx="5334000" cy="3003477"/>
            <wp:effectExtent b="0" l="0" r="0" t="0"/>
            <wp:docPr descr="image.png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3503900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1"/>
    <w:bookmarkStart w:id="82" w:name="完成并提交多次分拣结果"/>
    <w:p>
      <w:pPr>
        <w:pStyle w:val="Heading2"/>
      </w:pPr>
      <w:r>
        <w:rPr>
          <w:rFonts w:hint="eastAsia"/>
        </w:rPr>
        <w:t xml:space="preserve">完成并提交多次分拣结果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：多次分拣完成后，将分拣结果提交到仓库配货。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核对已分拣数量，点击【完成并提交】。</w:t>
      </w:r>
    </w:p>
    <w:p>
      <w:pPr>
        <w:pStyle w:val="BodyText"/>
      </w:pPr>
      <w:r>
        <w:rPr>
          <w:rFonts w:hint="eastAsia"/>
        </w:rPr>
        <w:t xml:space="preserve">未配货出库前仍可继续分拣，新增数量也会同步。</w:t>
      </w:r>
    </w:p>
    <w:p>
      <w:pPr>
        <w:pStyle w:val="BodyText"/>
      </w:pPr>
      <w:r>
        <w:rPr>
          <w:rFonts w:hint="eastAsia"/>
          <w:b/>
          <w:bCs/>
        </w:rPr>
        <w:t xml:space="preserve">同步说明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未分拣，或已分拣但未点击【完成并提交】时，云端仓库配货的【分拣数/订货数】显示【未分拣】。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点击【完成并提交】后，显示已分拣数。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标记缺货时可以不点击【完成并提交】：全部缺货的分拣数为</w:t>
      </w:r>
      <w:r>
        <w:t xml:space="preserve"> </w:t>
      </w:r>
      <w:r>
        <w:rPr>
          <w:rFonts w:hint="eastAsia"/>
        </w:rPr>
        <w:t xml:space="preserve">0，部分缺货显示已分拣数。</w:t>
      </w:r>
    </w:p>
    <w:bookmarkEnd w:id="82"/>
    <w:bookmarkStart w:id="86" w:name="多次分拣重新分拣"/>
    <w:p>
      <w:pPr>
        <w:pStyle w:val="Heading2"/>
      </w:pPr>
      <w:r>
        <w:rPr>
          <w:rFonts w:hint="eastAsia"/>
        </w:rPr>
        <w:t xml:space="preserve">多次分拣：重新分拣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：未操作【完成并提交】；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找到错误的分拣记录，点击【操作】→【删除】。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重新输入正确的拣货数量。</w:t>
      </w:r>
    </w:p>
    <w:p>
      <w:pPr>
        <w:pStyle w:val="FirstParagraph"/>
      </w:pPr>
      <w:r>
        <w:drawing>
          <wp:inline>
            <wp:extent cx="5334000" cy="3028299"/>
            <wp:effectExtent b="0" l="0" r="0" t="0"/>
            <wp:docPr descr="image.png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0609060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8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6"/>
    <w:bookmarkStart w:id="93" w:name="多次分拣全部标记缺货"/>
    <w:p>
      <w:pPr>
        <w:pStyle w:val="Heading2"/>
      </w:pPr>
      <w:r>
        <w:rPr>
          <w:rFonts w:hint="eastAsia"/>
        </w:rPr>
        <w:t xml:space="preserve">多次分拣：全部标记缺货</w:t>
      </w:r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：未分拣商品必须标记为缺货，否则无法配货出库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：分拣单未配货出库；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选择分拣商品和分拣门店，点击【更多操作】→【标记缺货】。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在弹窗中点击【确定】，页面显示缺货标记。</w:t>
      </w:r>
    </w:p>
    <w:p>
      <w:pPr>
        <w:pStyle w:val="FirstParagraph"/>
      </w:pPr>
      <w:r>
        <w:drawing>
          <wp:inline>
            <wp:extent cx="5334000" cy="3010601"/>
            <wp:effectExtent b="0" l="0" r="0" t="0"/>
            <wp:docPr descr="image.png" title="" id="8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0927114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13233"/>
            <wp:effectExtent b="0" l="0" r="0" t="0"/>
            <wp:docPr descr="image.png" title="" id="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0934417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3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3"/>
    <w:bookmarkStart w:id="100" w:name="多次分拣部分标记缺货"/>
    <w:p>
      <w:pPr>
        <w:pStyle w:val="Heading2"/>
      </w:pPr>
      <w:r>
        <w:rPr>
          <w:rFonts w:hint="eastAsia"/>
        </w:rPr>
        <w:t xml:space="preserve">多次分拣：部分标记缺货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选择分拣商品和分拣门店，输入分拣量，点击【分拣】。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点击【更多操作】→【标记缺货】。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点击【确定】，页面显示缺货标记。</w:t>
      </w:r>
    </w:p>
    <w:p>
      <w:pPr>
        <w:pStyle w:val="FirstParagraph"/>
      </w:pPr>
      <w:r>
        <w:drawing>
          <wp:inline>
            <wp:extent cx="5334000" cy="3015742"/>
            <wp:effectExtent b="0" l="0" r="0" t="0"/>
            <wp:docPr descr="image.png" title="" id="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405916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5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4610"/>
            <wp:effectExtent b="0" l="0" r="0" t="0"/>
            <wp:docPr descr="image.png" title="" id="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414748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0"/>
    <w:bookmarkStart w:id="104" w:name="多次分拣取消缺货"/>
    <w:p>
      <w:pPr>
        <w:pStyle w:val="Heading2"/>
      </w:pPr>
      <w:r>
        <w:rPr>
          <w:rFonts w:hint="eastAsia"/>
        </w:rPr>
        <w:t xml:space="preserve">多次分拣：取消缺货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：点击【更多操作】，点击【取消缺货】，可重新进行分拣；</w:t>
      </w:r>
    </w:p>
    <w:p>
      <w:pPr>
        <w:pStyle w:val="BodyText"/>
      </w:pPr>
      <w:r>
        <w:drawing>
          <wp:inline>
            <wp:extent cx="5334000" cy="3022970"/>
            <wp:effectExtent b="0" l="0" r="0" t="0"/>
            <wp:docPr descr="image.png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528666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4"/>
    <w:bookmarkEnd w:id="105"/>
    <w:bookmarkStart w:id="112" w:name="批量分拣"/>
    <w:p>
      <w:pPr>
        <w:pStyle w:val="Heading1"/>
      </w:pPr>
      <w:r>
        <w:rPr>
          <w:rFonts w:hint="eastAsia"/>
        </w:rPr>
        <w:t xml:space="preserve">批量分拣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：默认按订货量拣货，不需要加减货；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：主界面-点击【开始分拣】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选择分拣货品，点击右上角【批量分拣】。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在弹窗中点击【确定并打印】。系统按订货量登记分拣量，并打印分拣小票。</w:t>
      </w:r>
    </w:p>
    <w:p>
      <w:pPr>
        <w:pStyle w:val="FirstParagraph"/>
      </w:pPr>
      <w:r>
        <w:drawing>
          <wp:inline>
            <wp:extent cx="5334000" cy="2993571"/>
            <wp:effectExtent b="0" l="0" r="0" t="0"/>
            <wp:docPr descr="image.png" title="" id="10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610918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3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0914"/>
            <wp:effectExtent b="0" l="0" r="0" t="0"/>
            <wp:docPr descr="image.png|353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617976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0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2"/>
    <w:bookmarkStart w:id="128" w:name="未要货商品分拣强配"/>
    <w:p>
      <w:pPr>
        <w:pStyle w:val="Heading1"/>
      </w:pPr>
      <w:r>
        <w:rPr>
          <w:rFonts w:hint="eastAsia"/>
        </w:rPr>
        <w:t xml:space="preserve">未要货商品分拣（强配）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：门店未要货商品分拣配货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：主界面-分拣列表</w:t>
      </w:r>
    </w:p>
    <w:p>
      <w:pPr>
        <w:pStyle w:val="BodyText"/>
      </w:pPr>
      <w:r>
        <w:drawing>
          <wp:inline>
            <wp:extent cx="5334000" cy="3003316"/>
            <wp:effectExtent b="0" l="0" r="0" t="0"/>
            <wp:docPr descr="image.png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705591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点击【新增本地任务】，选择分拣商品，选择配货门店，点击【确定】</w:t>
      </w:r>
    </w:p>
    <w:p>
      <w:pPr>
        <w:pStyle w:val="FirstParagraph"/>
      </w:pPr>
      <w:r>
        <w:drawing>
          <wp:inline>
            <wp:extent cx="5334000" cy="2995883"/>
            <wp:effectExtent b="0" l="0" r="0" t="0"/>
            <wp:docPr descr="image.png" title="" id="1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803744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11016"/>
            <wp:effectExtent b="0" l="0" r="0" t="0"/>
            <wp:docPr descr="image.png|436" title="" id="1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81584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日期下拉，点击【获取订货单】，刷新同步下刚才新创建的分拣任务单；</w:t>
      </w:r>
    </w:p>
    <w:p>
      <w:pPr>
        <w:pStyle w:val="FirstParagraph"/>
      </w:pPr>
      <w:r>
        <w:drawing>
          <wp:inline>
            <wp:extent cx="5334000" cy="2994671"/>
            <wp:effectExtent b="0" l="0" r="0" t="0"/>
            <wp:docPr descr="image.png" title="" id="1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852450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进入分拣页面操作分拣；</w:t>
      </w:r>
    </w:p>
    <w:p>
      <w:pPr>
        <w:pStyle w:val="FirstParagraph"/>
      </w:pPr>
      <w:r>
        <w:drawing>
          <wp:inline>
            <wp:extent cx="5334000" cy="3015591"/>
            <wp:effectExtent b="0" l="0" r="0" t="0"/>
            <wp:docPr descr="image.png" title="" id="1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1906995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5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202">
    <w:nsid w:val="00A9920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Roman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Roman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Roman"/>
      <w:lvlText w:val="%9."/>
      <w:lvlJc w:val="left"/>
      <w:pPr>
        <w:ind w:left="6480" w:hanging="360"/>
      </w:pPr>
    </w:lvl>
  </w:abstractNum>
  <w:abstractNum w:abstractNumId="99203">
    <w:nsid w:val="00A9920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Roman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Roman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0" Target="media/rId40.pn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image" Id="rId51" Target="media/rId5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69" Target="media/rId69.png" /><Relationship Type="http://schemas.openxmlformats.org/officeDocument/2006/relationships/image" Id="rId75" Target="media/rId75.png" /><Relationship Type="http://schemas.openxmlformats.org/officeDocument/2006/relationships/image" Id="rId78" Target="media/rId78.png" /><Relationship Type="http://schemas.openxmlformats.org/officeDocument/2006/relationships/image" Id="rId83" Target="media/rId83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94" Target="media/rId94.png" /><Relationship Type="http://schemas.openxmlformats.org/officeDocument/2006/relationships/image" Id="rId97" Target="media/rId97.png" /><Relationship Type="http://schemas.openxmlformats.org/officeDocument/2006/relationships/image" Id="rId101" Target="media/rId101.png" /><Relationship Type="http://schemas.openxmlformats.org/officeDocument/2006/relationships/image" Id="rId106" Target="media/rId106.png" /><Relationship Type="http://schemas.openxmlformats.org/officeDocument/2006/relationships/image" Id="rId109" Target="media/rId109.png" /><Relationship Type="http://schemas.openxmlformats.org/officeDocument/2006/relationships/image" Id="rId113" Target="media/rId113.png" /><Relationship Type="http://schemas.openxmlformats.org/officeDocument/2006/relationships/image" Id="rId116" Target="media/rId116.png" /><Relationship Type="http://schemas.openxmlformats.org/officeDocument/2006/relationships/image" Id="rId119" Target="media/rId119.png" /><Relationship Type="http://schemas.openxmlformats.org/officeDocument/2006/relationships/image" Id="rId122" Target="media/rId122.png" /><Relationship Type="http://schemas.openxmlformats.org/officeDocument/2006/relationships/image" Id="rId125" Target="media/rId125.png" /><Relationship Type="http://schemas.openxmlformats.org/officeDocument/2006/relationships/hyperlink" Id="rId74" Target="https://pospalbakery.cn/%E5%8A%9F%E8%83%BD%E6%89%8B%E5%86%8C/%E5%88%86%E6%8B%A3app/%E5%88%86%E6%8B%A3%E8%AE%BE%E7%BD%AE#%E5%BC%80%E5%90%AF%E4%B8%80%E5%93%81%E5%A4%9A%E6%8B%A3%E6%A8%A1%E5%BC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4" Target="https://pospalbakery.cn/%E5%8A%9F%E8%83%BD%E6%89%8B%E5%86%8C/%E5%88%86%E6%8B%A3app/%E5%88%86%E6%8B%A3%E8%AE%BE%E7%BD%AE#%E5%BC%80%E5%90%AF%E4%B8%80%E5%93%81%E5%A4%9A%E6%8B%A3%E6%A8%A1%E5%BC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分拣</dc:title>
  <dc:creator/>
  <dc:language>zh-CN</dc:language>
  <cp:keywords/>
  <dcterms:created xsi:type="dcterms:W3CDTF">2026-10-27T11:03:08Z</dcterms:created>
  <dcterms:modified xsi:type="dcterms:W3CDTF">2026-10-27T11:03:08Z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