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查看蛋糕大图</w:t>
      </w:r>
    </w:p>
    <w:bookmarkStart w:id="15" w:name="查看蛋糕大图"/>
    <w:p>
      <w:pPr>
        <w:pStyle w:val="Heading1"/>
      </w:pPr>
      <w:r>
        <w:rPr>
          <w:rFonts w:hint="eastAsia"/>
        </w:rPr>
        <w:t xml:space="preserve">查看蛋糕大图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：蛋糕制作过程中，需要看蛋糕图片或定制蛋糕图；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：主界面-【已接单】列表；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点击【商品图片】可查看大图；</w:t>
      </w:r>
    </w:p>
    <w:p>
      <w:pPr>
        <w:pStyle w:val="BodyText"/>
      </w:pPr>
      <w:r>
        <w:drawing>
          <wp:inline>
            <wp:extent cx="5334000" cy="299949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59367512-2b793dd0-7c47-4019-9084-e8dc1567991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49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759378321-9fa9f44e-2cbc-4072-a960-506e1e514e39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查看蛋糕大图</dc:title>
  <dc:creator/>
  <dc:language>zh-CN</dc:language>
  <cp:keywords/>
  <dcterms:created xsi:type="dcterms:W3CDTF">2026-09-28T09:51:05Z</dcterms:created>
  <dcterms:modified xsi:type="dcterms:W3CDTF">2026-09-28T09:51:05Z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