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营销弹框</w:t>
      </w:r>
    </w:p>
    <w:bookmarkStart w:id="17" w:name="营销弹框"/>
    <w:p>
      <w:pPr>
        <w:pStyle w:val="Heading1"/>
      </w:pPr>
      <w:r>
        <w:rPr>
          <w:rFonts w:hint="eastAsia"/>
        </w:rPr>
        <w:t xml:space="preserve">营销弹框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用于设置顾客进入小程序首页、点餐页等页面时展示的营销弹框。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店铺装修</w:t>
      </w:r>
      <w:r>
        <w:t xml:space="preserve"> → </w:t>
      </w:r>
      <w:r>
        <w:rPr>
          <w:rFonts w:hint="eastAsia"/>
        </w:rPr>
        <w:t xml:space="preserve">微信商城</w:t>
      </w:r>
      <w:r>
        <w:t xml:space="preserve"> → </w:t>
      </w:r>
      <w:r>
        <w:rPr>
          <w:rFonts w:hint="eastAsia"/>
        </w:rPr>
        <w:t xml:space="preserve">营销弹框</w:t>
      </w:r>
    </w:p>
    <w:bookmarkEnd w:id="9"/>
    <w:bookmarkStart w:id="16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新建或选择需要编辑的弹框。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上传弹框图片并配置跳转链接。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设置展示页面、有效时间和触发条件。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保存并使用未触发过的测试账号验证展示效果。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营销弹框列表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33-d99bbbbdcfa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营销弹框内容和跳转设置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34-cb89b044f8bc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营销弹框</dc:title>
  <dc:creator/>
  <dc:language>zh-CN</dc:language>
  <cp:keywords/>
  <dcterms:created xsi:type="dcterms:W3CDTF">2026-10-08T05:21:03Z</dcterms:created>
  <dcterms:modified xsi:type="dcterms:W3CDTF">2026-10-08T05:21:03Z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