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大客户等级</w:t>
      </w:r>
    </w:p>
    <w:bookmarkStart w:id="19" w:name="大客户等级"/>
    <w:p>
      <w:pPr>
        <w:pStyle w:val="Heading1"/>
      </w:pPr>
      <w:r>
        <w:rPr>
          <w:rFonts w:hint="eastAsia"/>
        </w:rPr>
        <w:t xml:space="preserve">大客户等级</w:t>
      </w:r>
    </w:p>
    <w:bookmarkStart w:id="18" w:name="创建大客户等级"/>
    <w:p>
      <w:pPr>
        <w:pStyle w:val="Heading2"/>
      </w:pPr>
      <w:r>
        <w:rPr>
          <w:rFonts w:hint="eastAsia"/>
        </w:rPr>
        <w:t xml:space="preserve">创建大客户等级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：大客户统一等级价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：云后台-大客户-设置-大客户等级</w:t>
      </w:r>
    </w:p>
    <w:p>
      <w:pPr>
        <w:pStyle w:val="BodyText"/>
      </w:pPr>
      <w:r>
        <w:drawing>
          <wp:inline>
            <wp:extent cx="5334000" cy="2837447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01-6da4d0c750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374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点击【新增等级】。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点击【添加新等级】。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输入等级名称。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设置等级价。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点击【保存】。</w:t>
      </w:r>
    </w:p>
    <w:p>
      <w:pPr>
        <w:pStyle w:val="FirstParagraph"/>
      </w:pPr>
      <w:r>
        <w:rPr>
          <w:rFonts w:hint="eastAsia"/>
          <w:b/>
          <w:bCs/>
        </w:rPr>
        <w:t xml:space="preserve">等级价说明</w:t>
      </w:r>
      <w:r>
        <w:rPr>
          <w:rFonts w:hint="eastAsia"/>
        </w:rPr>
        <w:t xml:space="preserve">：销售价、进货价、批发价，取总部对应商品价格</w:t>
      </w:r>
    </w:p>
    <w:p>
      <w:pPr>
        <w:pStyle w:val="BodyText"/>
      </w:pPr>
      <w:r>
        <w:drawing>
          <wp:inline>
            <wp:extent cx="5334000" cy="256648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02-1c9a884104c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64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69549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03-418688598b85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95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大客户等级</dc:title>
  <dc:creator/>
  <dc:language>zh-CN</dc:language>
  <cp:keywords/>
  <dcterms:created xsi:type="dcterms:W3CDTF">2026-09-28T09:51:45Z</dcterms:created>
  <dcterms:modified xsi:type="dcterms:W3CDTF">2026-09-28T09:51:45Z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