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78.png" ContentType="image/png"/>
  <Override PartName="/word/media/rId81.png" ContentType="image/png"/>
  <Override PartName="/word/media/rId36.png" ContentType="image/png"/>
  <Override PartName="/word/media/rId45.png" ContentType="image/png"/>
  <Override PartName="/word/media/rId42.png" ContentType="image/png"/>
  <Override PartName="/word/media/rId48.png" ContentType="image/png"/>
  <Override PartName="/word/media/rId39.png" ContentType="image/png"/>
  <Override PartName="/word/media/rId55.png" ContentType="image/png"/>
  <Override PartName="/word/media/rId52.png" ContentType="image/png"/>
  <Override PartName="/word/media/rId89.png" ContentType="image/png"/>
  <Override PartName="/word/media/rId13.png" ContentType="image/png"/>
  <Override PartName="/word/media/rId10.png" ContentType="image/png"/>
  <Override PartName="/word/media/rId16.png" ContentType="image/png"/>
  <Override PartName="/word/media/rId22.png" ContentType="image/png"/>
  <Override PartName="/word/media/rId25.png" ContentType="image/png"/>
  <Override PartName="/word/media/rId62.png" ContentType="image/png"/>
  <Override PartName="/word/media/rId59.png" ContentType="image/png"/>
  <Override PartName="/word/media/rId104.png" ContentType="image/png"/>
  <Override PartName="/word/media/rId101.png" ContentType="image/png"/>
  <Override PartName="/word/media/rId93.png" ContentType="image/png"/>
  <Override PartName="/word/media/rId96.png" ContentType="image/png"/>
  <Override PartName="/word/media/rId180.png" ContentType="image/png"/>
  <Override PartName="/word/media/rId183.png" ContentType="image/png"/>
  <Override PartName="/word/media/rId186.png" ContentType="image/png"/>
  <Override PartName="/word/media/rId189.png" ContentType="image/png"/>
  <Override PartName="/word/media/rId192.png" ContentType="image/png"/>
  <Override PartName="/word/media/rId195.png" ContentType="image/png"/>
  <Override PartName="/word/media/rId115.png" ContentType="image/png"/>
  <Override PartName="/word/media/rId109.png" ContentType="image/png"/>
  <Override PartName="/word/media/rId112.png" ContentType="image/png"/>
  <Override PartName="/word/media/rId199.png" ContentType="image/png"/>
  <Override PartName="/word/media/rId202.png" ContentType="image/png"/>
  <Override PartName="/word/media/rId205.png" ContentType="image/png"/>
  <Override PartName="/word/media/rId119.png" ContentType="image/png"/>
  <Override PartName="/word/media/rId122.png" ContentType="image/png"/>
  <Override PartName="/word/media/rId128.png" ContentType="image/png"/>
  <Override PartName="/word/media/rId140.png" ContentType="image/png"/>
  <Override PartName="/word/media/rId144.png" ContentType="image/png"/>
  <Override PartName="/word/media/rId72.png" ContentType="image/png"/>
  <Override PartName="/word/media/rId69.png" ContentType="image/png"/>
  <Override PartName="/word/media/rId135.png" ContentType="image/png"/>
  <Override PartName="/word/media/rId151.png" ContentType="image/png"/>
  <Override PartName="/word/media/rId32.png" ContentType="image/png"/>
  <Override PartName="/word/media/rId29.png" ContentType="image/png"/>
  <Override PartName="/word/media/rId84.png" ContentType="image/png"/>
  <Override PartName="/word/media/rId167.png" ContentType="image/png"/>
  <Override PartName="/word/media/rId170.png" ContentType="image/png"/>
  <Override PartName="/word/media/rId173.png" ContentType="image/png"/>
  <Override PartName="/word/media/rId163.png" ContentType="image/png"/>
  <Override PartName="/word/media/rId176.png" ContentType="image/png"/>
  <Override PartName="/word/media/rId155.png" ContentType="image/png"/>
  <Override PartName="/word/media/rId158.png" ContentType="image/png"/>
  <Override PartName="/word/media/rId1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PC烘焙版V4.71.204.4953更新日志(2026.05.20)（客户版）</w:t>
      </w:r>
    </w:p>
    <w:bookmarkStart w:id="9" w:name="pc烘焙版v4.71.204.4953更新日志2026.05.20客户版"/>
    <w:p>
      <w:pPr>
        <w:pStyle w:val="Heading1"/>
      </w:pPr>
      <w:r>
        <w:rPr>
          <w:rFonts w:hint="eastAsia"/>
        </w:rPr>
        <w:t xml:space="preserve">PC烘焙版V4.71.204.4953更新日志(2026.05.20)（客户版）</w:t>
      </w:r>
    </w:p>
    <w:bookmarkEnd w:id="9"/>
    <w:bookmarkStart w:id="21" w:name="X6d69855088bd597b8f00009c29202d8937f0eab"/>
    <w:p>
      <w:pPr>
        <w:pStyle w:val="Heading1"/>
      </w:pPr>
      <w:r>
        <w:t xml:space="preserve">1. </w:t>
      </w:r>
      <w:r>
        <w:rPr>
          <w:rFonts w:hint="eastAsia"/>
        </w:rPr>
        <w:t xml:space="preserve">新增预订单，手工单号根据参数及单号规则生成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：手工单号由下单端手动生成且可以随时编辑，会导致对单时单号不可控易出错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：门店账号登录-云烘焙后台-系统设置-单号规则配置，参数【启用预订单单号自增】开启，并设置号段规则；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194577388-a361e01c-2e0f-4369-b2e3-cdbc7bc9a8b8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参数【启用预订单单号自增】开启：新增预订单，手工单号按单号规则生成，多单按序号递增，禁止编辑；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-参数【启用预订单单号自增】关闭：新增预订单，手工单号为空，允许编辑；</w:t>
      </w:r>
    </w:p>
    <w:p>
      <w:pPr>
        <w:pStyle w:val="FirstParagraph"/>
      </w:pPr>
      <w:r>
        <w:drawing>
          <wp:inline>
            <wp:extent cx="5334000" cy="3999010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194478018-be06f552-db8e-4d81-b942-36cb77d5598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9901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195102769-b8ad49a4-f3d1-4f7a-b7e1-18247b6012a5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  <w:rFonts w:hint="eastAsia"/>
          </w:rPr>
          <w:t xml:space="preserve">系统设置</w:t>
        </w:r>
      </w:hyperlink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  <w:rFonts w:hint="eastAsia"/>
          </w:rPr>
          <w:t xml:space="preserve">预订单</w:t>
        </w:r>
      </w:hyperlink>
    </w:p>
    <w:bookmarkEnd w:id="21"/>
    <w:bookmarkStart w:id="28" w:name="X4dbbdb4e7cd4da7a6362094cccd5a138ab0a95e"/>
    <w:p>
      <w:pPr>
        <w:pStyle w:val="Heading1"/>
      </w:pPr>
      <w:r>
        <w:t xml:space="preserve">2. </w:t>
      </w:r>
      <w:r>
        <w:rPr>
          <w:rFonts w:hint="eastAsia"/>
        </w:rPr>
        <w:t xml:space="preserve">预订单修改裱花间，自动下发新裱花间，旧裱花间作废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：预订单漏选裱花间，编辑重新选择后需要重新下发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：预订单修改裱花间，自动下发新裱花间，旧裱花间作废</w:t>
      </w:r>
    </w:p>
    <w:p>
      <w:pPr>
        <w:pStyle w:val="BodyText"/>
      </w:pPr>
      <w:r>
        <w:drawing>
          <wp:inline>
            <wp:extent cx="5334000" cy="4003489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195840948-2eebef24-6848-40e2-b681-69c65890ff76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4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200782293-75a0bce2-e414-4032-bed4-574cac4f7b4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  <w:rFonts w:hint="eastAsia"/>
          </w:rPr>
          <w:t xml:space="preserve">预订单</w:t>
        </w:r>
      </w:hyperlink>
    </w:p>
    <w:bookmarkEnd w:id="28"/>
    <w:bookmarkStart w:id="35" w:name="Xcb582164b3391be990a3e134412068a47b9ddc9"/>
    <w:p>
      <w:pPr>
        <w:pStyle w:val="Heading1"/>
      </w:pPr>
      <w:r>
        <w:t xml:space="preserve">3. </w:t>
      </w:r>
      <w:r>
        <w:rPr>
          <w:rFonts w:hint="eastAsia"/>
        </w:rPr>
        <w:t xml:space="preserve">预订单【祝福语】支持快捷选项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：可快捷选择常用祝福语，省去手输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新增预订单：点击【选择】，可选常用祝福语，多个用逗号隔开，限制50个字符，内容可编辑，保存成功；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编辑预订单：点击【选择】，可选常用祝福语，多个用逗号隔开，限制50个字符，内容可编辑，保存成功；</w:t>
      </w:r>
    </w:p>
    <w:p>
      <w:pPr>
        <w:pStyle w:val="FirstParagraph"/>
      </w:pPr>
      <w:r>
        <w:drawing>
          <wp:inline>
            <wp:extent cx="5334000" cy="400198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252215204-07d1a757-f4bb-4259-94aa-28a0361f4f3b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19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4969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252194587-dc5afcc3-d890-4b11-a79e-30e398106b59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9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5"/>
        </w:numPr>
      </w:pPr>
      <w:hyperlink r:id="rId20">
        <w:r>
          <w:rPr>
            <w:rStyle w:val="Hyperlink"/>
            <w:rFonts w:hint="eastAsia"/>
          </w:rPr>
          <w:t xml:space="preserve">预订单</w:t>
        </w:r>
      </w:hyperlink>
    </w:p>
    <w:bookmarkEnd w:id="35"/>
    <w:bookmarkStart w:id="51" w:name="X655703804d784609105935b827e861d094eebaa"/>
    <w:p>
      <w:pPr>
        <w:pStyle w:val="Heading1"/>
      </w:pPr>
      <w:r>
        <w:t xml:space="preserve">4. </w:t>
      </w:r>
      <w:r>
        <w:rPr>
          <w:rFonts w:hint="eastAsia"/>
        </w:rPr>
        <w:t xml:space="preserve">预订单列表，增加【配送状态】列，可筛选查询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1）预订单列表，增加【配送状态】列，可筛选查询</w:t>
      </w:r>
    </w:p>
    <w:p>
      <w:pPr>
        <w:pStyle w:val="BodyText"/>
      </w:pPr>
      <w:r>
        <w:rPr>
          <w:rFonts w:hint="eastAsia"/>
        </w:rPr>
        <w:t xml:space="preserve">2）创建订单：裱花间完工后呼叫自配送平台</w:t>
      </w:r>
    </w:p>
    <w:p>
      <w:pPr>
        <w:pStyle w:val="BodyText"/>
      </w:pPr>
      <w:r>
        <w:drawing>
          <wp:inline>
            <wp:extent cx="5334000" cy="3999010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187007040-6b568554-1e58-4a9c-b9c8-34053dd75309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3）骑手取消订单：骑手端操作【配送异常】</w:t>
      </w:r>
    </w:p>
    <w:p>
      <w:pPr>
        <w:pStyle w:val="BodyText"/>
      </w:pPr>
      <w:r>
        <w:drawing>
          <wp:inline>
            <wp:extent cx="5334000" cy="3999010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190004262-6a23665f-053f-423b-89a4-b3f8d3e90c5b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4）待取货：该状态暂时无用</w:t>
      </w:r>
    </w:p>
    <w:p>
      <w:pPr>
        <w:pStyle w:val="BodyText"/>
      </w:pPr>
      <w:r>
        <w:rPr>
          <w:rFonts w:hint="eastAsia"/>
        </w:rPr>
        <w:t xml:space="preserve">5）已到店（麦芽田）：</w:t>
      </w:r>
    </w:p>
    <w:p>
      <w:pPr>
        <w:pStyle w:val="BodyText"/>
      </w:pPr>
      <w:r>
        <w:rPr>
          <w:rFonts w:hint="eastAsia"/>
        </w:rPr>
        <w:t xml:space="preserve">6）配送中：骑手端操作【确认取货】</w:t>
      </w:r>
    </w:p>
    <w:p>
      <w:pPr>
        <w:pStyle w:val="BodyText"/>
      </w:pPr>
      <w:r>
        <w:drawing>
          <wp:inline>
            <wp:extent cx="5334000" cy="3999010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189009299-3d2247e1-0d67-4ad4-82a5-21f18bb6896a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7）取消订单：裱花间操作取消配送</w:t>
      </w:r>
    </w:p>
    <w:p>
      <w:pPr>
        <w:pStyle w:val="BodyText"/>
      </w:pPr>
      <w:r>
        <w:drawing>
          <wp:inline>
            <wp:extent cx="5334000" cy="3999010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187558871-22c7a356-4ec9-4da1-979a-71292dac6c0a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8）完成：骑手端操作【确认送达】</w:t>
      </w:r>
    </w:p>
    <w:p>
      <w:pPr>
        <w:pStyle w:val="BodyText"/>
      </w:pPr>
      <w:r>
        <w:drawing>
          <wp:inline>
            <wp:extent cx="5334000" cy="3999010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189376624-4885d60e-a77e-4a6a-9149-72f6bd2ee6aa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6"/>
        </w:numPr>
      </w:pPr>
      <w:hyperlink r:id="rId20">
        <w:r>
          <w:rPr>
            <w:rStyle w:val="Hyperlink"/>
            <w:rFonts w:hint="eastAsia"/>
          </w:rPr>
          <w:t xml:space="preserve">预订单</w:t>
        </w:r>
      </w:hyperlink>
    </w:p>
    <w:bookmarkEnd w:id="51"/>
    <w:bookmarkStart w:id="58" w:name="Xddfead8df1733eaf1cdc75f50deb9a3edc4a438"/>
    <w:p>
      <w:pPr>
        <w:pStyle w:val="Heading1"/>
      </w:pPr>
      <w:r>
        <w:t xml:space="preserve">5. </w:t>
      </w:r>
      <w:r>
        <w:rPr>
          <w:rFonts w:hint="eastAsia"/>
        </w:rPr>
        <w:t xml:space="preserve">预订单列表，配送状态为【配送中】，点击状态可查看预约提货单H5</w:t>
      </w:r>
    </w:p>
    <w:p>
      <w:pPr>
        <w:pStyle w:val="FirstParagraph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：预订单配送状态为【配送中】，点击状态可查看预约提货单H5</w:t>
      </w:r>
    </w:p>
    <w:p>
      <w:pPr>
        <w:pStyle w:val="BodyText"/>
      </w:pPr>
      <w:r>
        <w:drawing>
          <wp:inline>
            <wp:extent cx="5334000" cy="3999010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191388852-ae1c8d4e-f5fe-4a49-a175-d43b42316e5b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410586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191348424-e8775f84-b4a0-4161-bae9-b5e8b67483cb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4105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7"/>
        </w:numPr>
      </w:pPr>
      <w:hyperlink r:id="rId20">
        <w:r>
          <w:rPr>
            <w:rStyle w:val="Hyperlink"/>
            <w:rFonts w:hint="eastAsia"/>
          </w:rPr>
          <w:t xml:space="preserve">预订单</w:t>
        </w:r>
      </w:hyperlink>
    </w:p>
    <w:bookmarkEnd w:id="58"/>
    <w:bookmarkStart w:id="65" w:name="X9b8d65204a9b160cbd7821f87684461a2efe72f"/>
    <w:p>
      <w:pPr>
        <w:pStyle w:val="Heading1"/>
      </w:pPr>
      <w:r>
        <w:t xml:space="preserve">6. </w:t>
      </w:r>
      <w:r>
        <w:rPr>
          <w:rFonts w:hint="eastAsia"/>
        </w:rPr>
        <w:t xml:space="preserve">预订单【配送地址】增</w:t>
      </w:r>
      <w:r>
        <w:rPr>
          <w:rFonts w:hint="eastAsia"/>
          <w:b/>
          <w:bCs/>
        </w:rPr>
        <w:t xml:space="preserve">加点选地图功能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：当前选配送地址PC端手动输入比较困难，优化体验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新增预订单：提货方式为【配送】，点击【地图】，调用高德地图；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编辑预订单：提货方式为【配送】，点击【地图】，调用高德地图；</w:t>
      </w:r>
    </w:p>
    <w:p>
      <w:pPr>
        <w:pStyle w:val="FirstParagraph"/>
      </w:pPr>
      <w:r>
        <w:drawing>
          <wp:inline>
            <wp:extent cx="5334000" cy="3999010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213224633-93cbce07-535a-40b7-92e4-59d3297453e7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314208"/>
            <wp:effectExtent b="0" l="0" r="0" t="0"/>
            <wp:docPr descr="" title="" id="6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213062632-ce8f196a-69bb-49e0-9aff-658b764afc95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142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9"/>
        </w:numPr>
      </w:pPr>
      <w:hyperlink r:id="rId20">
        <w:r>
          <w:rPr>
            <w:rStyle w:val="Hyperlink"/>
            <w:rFonts w:hint="eastAsia"/>
          </w:rPr>
          <w:t xml:space="preserve">预订单</w:t>
        </w:r>
      </w:hyperlink>
    </w:p>
    <w:bookmarkEnd w:id="65"/>
    <w:bookmarkStart w:id="77" w:name="X87359e05424b66daf3e4e5e1f6c569a2478eac5"/>
    <w:p>
      <w:pPr>
        <w:pStyle w:val="Heading1"/>
      </w:pPr>
      <w:r>
        <w:t xml:space="preserve">7. </w:t>
      </w:r>
      <w:r>
        <w:rPr>
          <w:rFonts w:hint="eastAsia"/>
        </w:rPr>
        <w:t xml:space="preserve">反结账已交接班单据功能增加时间维度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：门店不进行交接班操作时，可无限制对历史单据进行反结账，导致反结账行为无序，财务对账时难以核对单据流水、金额，增加对账难度和出错风险。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：云端参数【反结账已交接班单据】开启，并设置时间范围；</w:t>
      </w:r>
    </w:p>
    <w:p>
      <w:pPr>
        <w:pStyle w:val="BodyText"/>
      </w:pPr>
      <w:r>
        <w:drawing>
          <wp:inline>
            <wp:extent cx="5334000" cy="2910708"/>
            <wp:effectExtent b="0" l="0" r="0" t="0"/>
            <wp:docPr descr="" title="" id="6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175737940-3c6db5ea-0454-4a06-b138-08b14101410b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10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1）云端参数【反结账已交接班单据】关闭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未交班单据：反结账成功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已交班单据：反结账失败，提示“交接班的单据不允许反结账”；</w:t>
      </w:r>
    </w:p>
    <w:p>
      <w:pPr>
        <w:pStyle w:val="FirstParagraph"/>
      </w:pPr>
      <w:r>
        <w:drawing>
          <wp:inline>
            <wp:extent cx="5334000" cy="3993016"/>
            <wp:effectExtent b="0" l="0" r="0" t="0"/>
            <wp:docPr descr="" title="" id="7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250370715-211a1a41-b37a-4674-833f-a332403ed4d1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30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2）云端参数【反结账已交班单据】开启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未设置时间维度：</w:t>
      </w:r>
    </w:p>
    <w:p>
      <w:pPr>
        <w:pStyle w:val="Compact"/>
        <w:numPr>
          <w:ilvl w:val="1"/>
          <w:numId w:val="1012"/>
        </w:numPr>
      </w:pPr>
      <w:r>
        <w:rPr>
          <w:rFonts w:hint="eastAsia"/>
        </w:rPr>
        <w:t xml:space="preserve">未交班单据：反结账成功</w:t>
      </w:r>
    </w:p>
    <w:p>
      <w:pPr>
        <w:pStyle w:val="Compact"/>
        <w:numPr>
          <w:ilvl w:val="1"/>
          <w:numId w:val="1012"/>
        </w:numPr>
      </w:pPr>
      <w:r>
        <w:rPr>
          <w:rFonts w:hint="eastAsia"/>
        </w:rPr>
        <w:t xml:space="preserve">已交班单据：反结账成功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已设置时间维度为1天（注：这里的1天是指自然日，不是从现在时间往前推的1天）</w:t>
      </w:r>
    </w:p>
    <w:p>
      <w:pPr>
        <w:pStyle w:val="Compact"/>
        <w:numPr>
          <w:ilvl w:val="1"/>
          <w:numId w:val="1013"/>
        </w:numPr>
      </w:pPr>
      <w:r>
        <w:rPr>
          <w:rFonts w:hint="eastAsia"/>
        </w:rPr>
        <w:t xml:space="preserve">今天未交班单据：反结账成功</w:t>
      </w:r>
    </w:p>
    <w:p>
      <w:pPr>
        <w:pStyle w:val="Compact"/>
        <w:numPr>
          <w:ilvl w:val="1"/>
          <w:numId w:val="1013"/>
        </w:numPr>
      </w:pPr>
      <w:r>
        <w:rPr>
          <w:rFonts w:hint="eastAsia"/>
        </w:rPr>
        <w:t xml:space="preserve">今天已交班单据：反结账成功</w:t>
      </w:r>
    </w:p>
    <w:p>
      <w:pPr>
        <w:pStyle w:val="Compact"/>
        <w:numPr>
          <w:ilvl w:val="1"/>
          <w:numId w:val="1013"/>
        </w:numPr>
      </w:pPr>
      <w:r>
        <w:rPr>
          <w:rFonts w:hint="eastAsia"/>
        </w:rPr>
        <w:t xml:space="preserve">昨天已交班单据：反结账失败，提示“当前单据超出允许反结账时间范围（已设置最大允许反结账1天），无法反结账”；</w:t>
      </w:r>
    </w:p>
    <w:p>
      <w:pPr>
        <w:pStyle w:val="FirstParagraph"/>
      </w:pPr>
      <w:r>
        <w:drawing>
          <wp:inline>
            <wp:extent cx="5334000" cy="3974352"/>
            <wp:effectExtent b="0" l="0" r="0" t="0"/>
            <wp:docPr descr="" title="" id="7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250231637-5a5c8ae8-1914-4bae-99df-05d930fef45e.png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743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4"/>
        </w:numPr>
      </w:pPr>
      <w:hyperlink r:id="rId75">
        <w:r>
          <w:rPr>
            <w:rStyle w:val="Hyperlink"/>
            <w:rFonts w:hint="eastAsia"/>
          </w:rPr>
          <w:t xml:space="preserve">交接班与日结</w:t>
        </w:r>
      </w:hyperlink>
    </w:p>
    <w:p>
      <w:pPr>
        <w:pStyle w:val="Compact"/>
        <w:numPr>
          <w:ilvl w:val="0"/>
          <w:numId w:val="1014"/>
        </w:numPr>
      </w:pPr>
      <w:hyperlink r:id="rId76">
        <w:r>
          <w:rPr>
            <w:rStyle w:val="Hyperlink"/>
            <w:rFonts w:hint="eastAsia"/>
          </w:rPr>
          <w:t xml:space="preserve">销售单据</w:t>
        </w:r>
      </w:hyperlink>
    </w:p>
    <w:bookmarkEnd w:id="77"/>
    <w:bookmarkStart w:id="88" w:name="X2c2a8666524564a7c283a1a52d84c87bfa83067"/>
    <w:p>
      <w:pPr>
        <w:pStyle w:val="Heading1"/>
      </w:pPr>
      <w:r>
        <w:t xml:space="preserve">8. </w:t>
      </w:r>
      <w:r>
        <w:rPr>
          <w:rFonts w:hint="eastAsia"/>
        </w:rPr>
        <w:t xml:space="preserve">报损提交支持选择报损人员，报损小票增加报损人打印参数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：员工都用通用工号登录，报损后不知道具体是谁报损的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：云端收银员权限【允许选择报损人】勾选</w:t>
      </w:r>
    </w:p>
    <w:p>
      <w:pPr>
        <w:pStyle w:val="BodyText"/>
      </w:pPr>
      <w:r>
        <w:drawing>
          <wp:inline>
            <wp:extent cx="5334000" cy="1882996"/>
            <wp:effectExtent b="0" l="0" r="0" t="0"/>
            <wp:docPr descr="" title="" id="7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180158807-dab86b01-22fa-449a-9b28-674550a4e494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29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1）权限【允许选择报损人】打勾：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提交报损：弹窗，可选择报损人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历史记录打印小票显示选择的报损人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确认报损：弹窗，可选择报损人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历史记录打印小票显示选择的报损人</w:t>
      </w:r>
      <w:r>
        <w:t xml:space="preserve"> </w:t>
      </w:r>
      <w:r>
        <w:drawing>
          <wp:inline>
            <wp:extent cx="5334000" cy="4017663"/>
            <wp:effectExtent b="0" l="0" r="0" t="0"/>
            <wp:docPr descr="" title="" id="8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180271860-a0304977-cdad-4ca4-b6bf-718bab75aada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7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drawing>
          <wp:inline>
            <wp:extent cx="5334000" cy="3836533"/>
            <wp:effectExtent b="0" l="0" r="0" t="0"/>
            <wp:docPr descr="418" title="" id="8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252594391-bfb59ab8-9f24-4a11-a771-8836841581ed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36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2）权限【允许选择报损人】不打勾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提交报损：不弹窗，不能选择报损人，历史记录打印小票显示报损人（默认当前工号）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确认报损：不弹窗，不能选择报损人，历史记录打印小票显示报损人（默认当前工号）</w:t>
      </w:r>
    </w:p>
    <w:p>
      <w:pPr>
        <w:pStyle w:val="FirstParagraph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7"/>
        </w:numPr>
      </w:pPr>
      <w:hyperlink r:id="rId87">
        <w:r>
          <w:rPr>
            <w:rStyle w:val="Hyperlink"/>
            <w:rFonts w:hint="eastAsia"/>
          </w:rPr>
          <w:t xml:space="preserve">报损</w:t>
        </w:r>
      </w:hyperlink>
    </w:p>
    <w:p>
      <w:pPr>
        <w:pStyle w:val="Compact"/>
        <w:numPr>
          <w:ilvl w:val="0"/>
          <w:numId w:val="1017"/>
        </w:numPr>
      </w:pPr>
      <w:hyperlink r:id="rId19">
        <w:r>
          <w:rPr>
            <w:rStyle w:val="Hyperlink"/>
            <w:rFonts w:hint="eastAsia"/>
          </w:rPr>
          <w:t xml:space="preserve">系统设置</w:t>
        </w:r>
      </w:hyperlink>
    </w:p>
    <w:bookmarkEnd w:id="88"/>
    <w:bookmarkStart w:id="92" w:name="X3a05c94d7a714c02d23fb8bf18c2a696028b854"/>
    <w:p>
      <w:pPr>
        <w:pStyle w:val="Heading1"/>
      </w:pPr>
      <w:r>
        <w:t xml:space="preserve">9. </w:t>
      </w:r>
      <w:r>
        <w:rPr>
          <w:rFonts w:hint="eastAsia"/>
        </w:rPr>
        <w:t xml:space="preserve">报损历史，增加【全部报损人员】筛选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：门店里有多个员工，报损的时候，需要看一下是否被别的员工报损过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：报损记录，报损人员选择【全部报损人员】显示所有报损单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9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193875363-aedd7a7c-b428-42e7-882a-6834c30a5ca5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8"/>
        </w:numPr>
      </w:pPr>
      <w:hyperlink r:id="rId87">
        <w:r>
          <w:rPr>
            <w:rStyle w:val="Hyperlink"/>
            <w:rFonts w:hint="eastAsia"/>
          </w:rPr>
          <w:t xml:space="preserve">报损</w:t>
        </w:r>
      </w:hyperlink>
    </w:p>
    <w:bookmarkEnd w:id="92"/>
    <w:bookmarkStart w:id="100" w:name="Xa662348e634b1908eea4ea191ddecd161e560f3"/>
    <w:p>
      <w:pPr>
        <w:pStyle w:val="Heading1"/>
      </w:pPr>
      <w:r>
        <w:t xml:space="preserve">10. </w:t>
      </w:r>
      <w:r>
        <w:rPr>
          <w:rFonts w:hint="eastAsia"/>
        </w:rPr>
        <w:t xml:space="preserve">烘焙-中式烘焙行业，系统设置-通用设置新增【主界面是否显示称重模块】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：云端账户管理的行业为烘焙-中式烘焙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：系统设置-通用设置新增【主界面是否显示称重模块】，开启后要重新登录才生效</w:t>
      </w:r>
    </w:p>
    <w:p>
      <w:pPr>
        <w:pStyle w:val="BodyText"/>
      </w:pPr>
      <w:r>
        <w:drawing>
          <wp:inline>
            <wp:extent cx="5334000" cy="3999010"/>
            <wp:effectExtent b="0" l="0" r="0" t="0"/>
            <wp:docPr descr="" title="" id="9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237242422-e2c97b1e-8982-4907-ab25-add393688f03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9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237371421-a37f1fd7-9ced-4490-bc6c-bfab362d92a1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9"/>
        </w:numPr>
      </w:pPr>
      <w:hyperlink r:id="rId19">
        <w:r>
          <w:rPr>
            <w:rStyle w:val="Hyperlink"/>
            <w:rFonts w:hint="eastAsia"/>
          </w:rPr>
          <w:t xml:space="preserve">系统设置</w:t>
        </w:r>
      </w:hyperlink>
    </w:p>
    <w:p>
      <w:pPr>
        <w:pStyle w:val="Compact"/>
        <w:numPr>
          <w:ilvl w:val="0"/>
          <w:numId w:val="1019"/>
        </w:numPr>
      </w:pPr>
      <w:hyperlink r:id="rId99">
        <w:r>
          <w:rPr>
            <w:rStyle w:val="Hyperlink"/>
            <w:rFonts w:hint="eastAsia"/>
          </w:rPr>
          <w:t xml:space="preserve">中式烘焙称重</w:t>
        </w:r>
      </w:hyperlink>
    </w:p>
    <w:bookmarkEnd w:id="100"/>
    <w:bookmarkStart w:id="108" w:name="Xc1bbfa160369fe5e560f33ad38071e44d087a9e"/>
    <w:p>
      <w:pPr>
        <w:pStyle w:val="Heading1"/>
      </w:pPr>
      <w:r>
        <w:t xml:space="preserve">11. </w:t>
      </w:r>
      <w:r>
        <w:rPr>
          <w:rFonts w:hint="eastAsia"/>
        </w:rPr>
        <w:t xml:space="preserve">搜索会员显示会员等级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  <w:r>
        <w:t xml:space="preserve"> </w:t>
      </w:r>
      <w:r>
        <w:rPr>
          <w:rFonts w:hint="eastAsia"/>
        </w:rPr>
        <w:t xml:space="preserve">客户在线下消费会员卡时，需要在支付界面搜索框查看到对应得会员卡等级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1）主界面搜索会员：显示会员等级；</w:t>
      </w:r>
    </w:p>
    <w:p>
      <w:pPr>
        <w:pStyle w:val="BodyText"/>
      </w:pPr>
      <w:r>
        <w:drawing>
          <wp:inline>
            <wp:extent cx="5334000" cy="3979570"/>
            <wp:effectExtent b="0" l="0" r="0" t="0"/>
            <wp:docPr descr="" title="" id="10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214470603-fc4fd6de-6c1c-4a60-b705-a16179835124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795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2）支付界面搜索会员：显示会员等级；</w:t>
      </w:r>
    </w:p>
    <w:p>
      <w:pPr>
        <w:pStyle w:val="BodyText"/>
      </w:pPr>
      <w:r>
        <w:drawing>
          <wp:inline>
            <wp:extent cx="5334000" cy="3995282"/>
            <wp:effectExtent b="0" l="0" r="0" t="0"/>
            <wp:docPr descr="" title="" id="10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214397879-7fcd3495-2715-4ad8-982c-44bded29c1d8.png" id="106" name="Picture"/>
                    <pic:cNvPicPr>
                      <a:picLocks noChangeArrowheads="1"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52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0"/>
        </w:numPr>
      </w:pPr>
      <w:hyperlink r:id="rId107">
        <w:r>
          <w:rPr>
            <w:rStyle w:val="Hyperlink"/>
            <w:rFonts w:hint="eastAsia"/>
          </w:rPr>
          <w:t xml:space="preserve">会员管理</w:t>
        </w:r>
      </w:hyperlink>
    </w:p>
    <w:bookmarkEnd w:id="108"/>
    <w:bookmarkStart w:id="118" w:name="X16a64bfce9f0e2d7abac7137f3ed579e91abafa"/>
    <w:p>
      <w:pPr>
        <w:pStyle w:val="Heading1"/>
      </w:pPr>
      <w:r>
        <w:t xml:space="preserve">12. </w:t>
      </w:r>
      <w:r>
        <w:rPr>
          <w:rFonts w:hint="eastAsia"/>
        </w:rPr>
        <w:t xml:space="preserve">切换成新版预订单界面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：界面UI优化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：切换成新版预订单界面</w:t>
      </w:r>
    </w:p>
    <w:p>
      <w:pPr>
        <w:pStyle w:val="BodyText"/>
      </w:pPr>
      <w:r>
        <w:drawing>
          <wp:inline>
            <wp:extent cx="5334000" cy="3999010"/>
            <wp:effectExtent b="0" l="0" r="0" t="0"/>
            <wp:docPr descr="" title="" id="1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238930008-8b0896e1-90a6-4089-8c31-c3d73d7736f8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99010"/>
            <wp:effectExtent b="0" l="0" r="0" t="0"/>
            <wp:docPr descr="" title="" id="1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238957299-d943acba-ee06-4c5f-a31c-772db81ce7a4.png" id="114" name="Picture"/>
                    <pic:cNvPicPr>
                      <a:picLocks noChangeArrowheads="1"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99010"/>
            <wp:effectExtent b="0" l="0" r="0" t="0"/>
            <wp:docPr descr="" title="" id="1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238865551-e6072443-60a3-4142-87be-46cd551466fa.png" id="117" name="Picture"/>
                    <pic:cNvPicPr>
                      <a:picLocks noChangeArrowheads="1"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1"/>
        </w:numPr>
      </w:pPr>
      <w:hyperlink r:id="rId20">
        <w:r>
          <w:rPr>
            <w:rStyle w:val="Hyperlink"/>
            <w:rFonts w:hint="eastAsia"/>
          </w:rPr>
          <w:t xml:space="preserve">预订单</w:t>
        </w:r>
      </w:hyperlink>
    </w:p>
    <w:bookmarkEnd w:id="118"/>
    <w:bookmarkStart w:id="126" w:name="X135ab87bf4da09904c3dbd67f170ecd8cd5317a"/>
    <w:p>
      <w:pPr>
        <w:pStyle w:val="Heading1"/>
      </w:pPr>
      <w:r>
        <w:t xml:space="preserve">13. </w:t>
      </w:r>
      <w:r>
        <w:rPr>
          <w:rFonts w:hint="eastAsia"/>
        </w:rPr>
        <w:t xml:space="preserve">网单接单小票支持补打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：有时候配送单丢了需要补打，但需要标识是补打单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：网单接单小票支持补打，小票显示【补打单】</w:t>
      </w:r>
    </w:p>
    <w:p>
      <w:pPr>
        <w:pStyle w:val="BodyText"/>
      </w:pPr>
      <w:r>
        <w:drawing>
          <wp:inline>
            <wp:extent cx="5334000" cy="4002733"/>
            <wp:effectExtent b="0" l="0" r="0" t="0"/>
            <wp:docPr descr="" title="" id="1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240638522-96d9d0a9-7181-4421-b63c-f9160ed20056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2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00937"/>
            <wp:effectExtent b="0" l="0" r="0" t="0"/>
            <wp:docPr descr="398" title="" id="12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241102823-e4b876d5-ab88-46f4-bd6e-7edaba676540.png" id="124" name="Picture"/>
                    <pic:cNvPicPr>
                      <a:picLocks noChangeArrowheads="1"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009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2"/>
        </w:numPr>
      </w:pPr>
      <w:hyperlink r:id="rId125">
        <w:r>
          <w:rPr>
            <w:rStyle w:val="Hyperlink"/>
            <w:rFonts w:hint="eastAsia"/>
          </w:rPr>
          <w:t xml:space="preserve">网络订单</w:t>
        </w:r>
      </w:hyperlink>
    </w:p>
    <w:p>
      <w:pPr>
        <w:pStyle w:val="Compact"/>
        <w:numPr>
          <w:ilvl w:val="0"/>
          <w:numId w:val="1022"/>
        </w:numPr>
      </w:pPr>
      <w:hyperlink r:id="rId20">
        <w:r>
          <w:rPr>
            <w:rStyle w:val="Hyperlink"/>
            <w:rFonts w:hint="eastAsia"/>
          </w:rPr>
          <w:t xml:space="preserve">预订单</w:t>
        </w:r>
      </w:hyperlink>
    </w:p>
    <w:bookmarkEnd w:id="126"/>
    <w:bookmarkStart w:id="127" w:name="X7e3bc6d3bc9d1ff0f228c1d0c0ed7916ed0e462"/>
    <w:p>
      <w:pPr>
        <w:pStyle w:val="Heading1"/>
      </w:pPr>
      <w:r>
        <w:t xml:space="preserve">14. </w:t>
      </w:r>
      <w:r>
        <w:rPr>
          <w:rFonts w:hint="eastAsia"/>
        </w:rPr>
        <w:t xml:space="preserve">日结新增挂账相关统计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：新版日结</w:t>
      </w:r>
      <w:r>
        <w:t xml:space="preserve"> </w:t>
      </w:r>
      <w:r>
        <w:rPr>
          <w:rFonts w:hint="eastAsia"/>
        </w:rPr>
        <w:t xml:space="preserve">，新增【挂账支付明细】【挂账还款明细】【挂账充值明细】(api未发布）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3"/>
        </w:numPr>
      </w:pPr>
      <w:hyperlink r:id="rId75">
        <w:r>
          <w:rPr>
            <w:rStyle w:val="Hyperlink"/>
            <w:rFonts w:hint="eastAsia"/>
          </w:rPr>
          <w:t xml:space="preserve">交接班与日结</w:t>
        </w:r>
      </w:hyperlink>
    </w:p>
    <w:bookmarkEnd w:id="127"/>
    <w:bookmarkStart w:id="134" w:name="X353787af90b02ec7857fe246cf7985acda5bfdb"/>
    <w:p>
      <w:pPr>
        <w:pStyle w:val="Heading1"/>
      </w:pPr>
      <w:r>
        <w:t xml:space="preserve">15. </w:t>
      </w:r>
      <w:r>
        <w:rPr>
          <w:rFonts w:hint="eastAsia"/>
        </w:rPr>
        <w:t xml:space="preserve">默认启用新版交接班和日结，优化空白显示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：PC的交接班和日结发布有一段时间了，验证了数据统计没有问题，pc客户端需要默认启用新版交接班和日结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1）交接班右上角【设置】项：去掉4个开关，新增云端设置交接班和日结模版的引导文案</w:t>
      </w:r>
      <w:r>
        <w:t xml:space="preserve"> </w:t>
      </w:r>
      <w:r>
        <w:drawing>
          <wp:inline>
            <wp:extent cx="5334000" cy="3999010"/>
            <wp:effectExtent b="0" l="0" r="0" t="0"/>
            <wp:docPr descr="" title="" id="1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243042171-8f202e2c-e51e-4ba7-a162-714d761f1ea0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2）交接班和日结可能因为未交易或者模版配置原因导致空白，优化显示</w:t>
      </w:r>
    </w:p>
    <w:p>
      <w:pPr>
        <w:pStyle w:val="BodyText"/>
      </w:pPr>
      <w:r>
        <w:drawing>
          <wp:inline>
            <wp:extent cx="5334000" cy="3999010"/>
            <wp:effectExtent b="0" l="0" r="0" t="0"/>
            <wp:docPr descr="" title="" id="13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671365387-1ffcf3fe-9842-45f3-84ac-372153b33f52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4"/>
        </w:numPr>
      </w:pPr>
      <w:hyperlink r:id="rId75">
        <w:r>
          <w:rPr>
            <w:rStyle w:val="Hyperlink"/>
            <w:rFonts w:hint="eastAsia"/>
          </w:rPr>
          <w:t xml:space="preserve">交接班与日结</w:t>
        </w:r>
      </w:hyperlink>
    </w:p>
    <w:bookmarkEnd w:id="134"/>
    <w:bookmarkStart w:id="139" w:name="X6499f05bb08ec012cd933ddfd5f0ebadac2556d"/>
    <w:p>
      <w:pPr>
        <w:pStyle w:val="Heading1"/>
      </w:pPr>
      <w:r>
        <w:t xml:space="preserve">16. </w:t>
      </w:r>
      <w:r>
        <w:rPr>
          <w:rFonts w:hint="eastAsia"/>
        </w:rPr>
        <w:t xml:space="preserve">新版交接班新增挂账充值明细</w:t>
      </w:r>
      <w:r>
        <w:t xml:space="preserve"> </w:t>
      </w:r>
      <w:r>
        <w:rPr>
          <w:rFonts w:hint="eastAsia"/>
        </w:rPr>
        <w:t xml:space="preserve">，子项支持动态显示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：新版交接班新增挂账充值明细</w:t>
      </w:r>
      <w:r>
        <w:t xml:space="preserve"> </w:t>
      </w:r>
      <w:r>
        <w:rPr>
          <w:rFonts w:hint="eastAsia"/>
        </w:rPr>
        <w:t xml:space="preserve">，子项支持动态显示</w:t>
      </w:r>
    </w:p>
    <w:p>
      <w:pPr>
        <w:pStyle w:val="BodyText"/>
      </w:pPr>
      <w:r>
        <w:drawing>
          <wp:inline>
            <wp:extent cx="5334000" cy="3999010"/>
            <wp:effectExtent b="0" l="0" r="0" t="0"/>
            <wp:docPr descr="" title="" id="13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250486783-42d2eaee-8771-4128-8ea9-75277b39f63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5"/>
        </w:numPr>
      </w:pPr>
      <w:hyperlink r:id="rId75">
        <w:r>
          <w:rPr>
            <w:rStyle w:val="Hyperlink"/>
            <w:rFonts w:hint="eastAsia"/>
          </w:rPr>
          <w:t xml:space="preserve">交接班与日结</w:t>
        </w:r>
      </w:hyperlink>
    </w:p>
    <w:p>
      <w:pPr>
        <w:pStyle w:val="Compact"/>
        <w:numPr>
          <w:ilvl w:val="0"/>
          <w:numId w:val="1025"/>
        </w:numPr>
      </w:pPr>
      <w:hyperlink r:id="rId138">
        <w:r>
          <w:rPr>
            <w:rStyle w:val="Hyperlink"/>
            <w:rFonts w:hint="eastAsia"/>
          </w:rPr>
          <w:t xml:space="preserve">预付卡</w:t>
        </w:r>
      </w:hyperlink>
    </w:p>
    <w:bookmarkEnd w:id="139"/>
    <w:bookmarkStart w:id="143" w:name="Xaef7f8d3e213cd7f5d1adf88d39c9ac9bdd566c"/>
    <w:p>
      <w:pPr>
        <w:pStyle w:val="Heading1"/>
      </w:pPr>
      <w:r>
        <w:t xml:space="preserve">17. </w:t>
      </w:r>
      <w:r>
        <w:rPr>
          <w:rFonts w:hint="eastAsia"/>
        </w:rPr>
        <w:t xml:space="preserve">新版销售单据，商品退货界面支持方向键上下移动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：新版销售单据，商品退货界面支持方向键上下移动</w:t>
      </w:r>
    </w:p>
    <w:p>
      <w:pPr>
        <w:pStyle w:val="BodyText"/>
      </w:pPr>
      <w:r>
        <w:drawing>
          <wp:inline>
            <wp:extent cx="5334000" cy="3999010"/>
            <wp:effectExtent b="0" l="0" r="0" t="0"/>
            <wp:docPr descr="" title="" id="14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248245790-9684d60c-5b6f-4a12-a57e-1f2a9046bd8f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6"/>
        </w:numPr>
      </w:pPr>
      <w:hyperlink r:id="rId76">
        <w:r>
          <w:rPr>
            <w:rStyle w:val="Hyperlink"/>
            <w:rFonts w:hint="eastAsia"/>
          </w:rPr>
          <w:t xml:space="preserve">销售单据</w:t>
        </w:r>
      </w:hyperlink>
    </w:p>
    <w:bookmarkEnd w:id="143"/>
    <w:bookmarkStart w:id="147" w:name="Xbcc762416df3fffab8d8d70637248d74e21c485"/>
    <w:p>
      <w:pPr>
        <w:pStyle w:val="Heading1"/>
      </w:pPr>
      <w:r>
        <w:t xml:space="preserve">18. </w:t>
      </w:r>
      <w:r>
        <w:rPr>
          <w:rFonts w:hint="eastAsia"/>
        </w:rPr>
        <w:t xml:space="preserve">新版销售单据支持按收银员过滤和显示收银员信息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：新版销售单据增加收银员过滤条件，单据信息显示收银员</w:t>
      </w:r>
    </w:p>
    <w:p>
      <w:pPr>
        <w:pStyle w:val="BodyText"/>
      </w:pPr>
      <w:r>
        <w:drawing>
          <wp:inline>
            <wp:extent cx="5334000" cy="3999010"/>
            <wp:effectExtent b="0" l="0" r="0" t="0"/>
            <wp:docPr descr="" title="" id="14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250010168-6fb91a6d-7c33-4e4c-9917-c423f4ff6e4d.png" id="146" name="Picture"/>
                    <pic:cNvPicPr>
                      <a:picLocks noChangeArrowheads="1"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7"/>
        </w:numPr>
      </w:pPr>
      <w:hyperlink r:id="rId76">
        <w:r>
          <w:rPr>
            <w:rStyle w:val="Hyperlink"/>
            <w:rFonts w:hint="eastAsia"/>
          </w:rPr>
          <w:t xml:space="preserve">销售单据</w:t>
        </w:r>
      </w:hyperlink>
    </w:p>
    <w:bookmarkEnd w:id="147"/>
    <w:bookmarkStart w:id="148" w:name="Xc7c367f653e5fffb4b1d12f26b606d9d646b5e9"/>
    <w:p>
      <w:pPr>
        <w:pStyle w:val="Heading1"/>
      </w:pPr>
      <w:r>
        <w:t xml:space="preserve">19. </w:t>
      </w:r>
      <w:r>
        <w:rPr>
          <w:rFonts w:hint="eastAsia"/>
        </w:rPr>
        <w:t xml:space="preserve">新版交接班小票支持弹钱箱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：云端已经有驱动和指令了，pc端兼容驱动模式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8"/>
        </w:numPr>
      </w:pPr>
      <w:hyperlink r:id="rId75">
        <w:r>
          <w:rPr>
            <w:rStyle w:val="Hyperlink"/>
            <w:rFonts w:hint="eastAsia"/>
          </w:rPr>
          <w:t xml:space="preserve">交接班与日结</w:t>
        </w:r>
      </w:hyperlink>
    </w:p>
    <w:bookmarkEnd w:id="148"/>
    <w:bookmarkStart w:id="150" w:name="Xc26e37f75c5b85a5a50c019ebfd846f5a4d0401"/>
    <w:p>
      <w:pPr>
        <w:pStyle w:val="Heading1"/>
      </w:pPr>
      <w:r>
        <w:t xml:space="preserve">20. </w:t>
      </w:r>
      <w:r>
        <w:rPr>
          <w:rFonts w:hint="eastAsia"/>
        </w:rPr>
        <w:t xml:space="preserve">定制支付优化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：定制需求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9"/>
        </w:numPr>
      </w:pPr>
      <w:hyperlink r:id="rId149">
        <w:r>
          <w:rPr>
            <w:rStyle w:val="Hyperlink"/>
            <w:rFonts w:hint="eastAsia"/>
          </w:rPr>
          <w:t xml:space="preserve">收款</w:t>
        </w:r>
      </w:hyperlink>
    </w:p>
    <w:bookmarkEnd w:id="150"/>
    <w:bookmarkStart w:id="154" w:name="X238543eb8c259d9f032b29e4852396d21eab888"/>
    <w:p>
      <w:pPr>
        <w:pStyle w:val="Heading1"/>
      </w:pPr>
      <w:r>
        <w:t xml:space="preserve">21. </w:t>
      </w:r>
      <w:r>
        <w:rPr>
          <w:rFonts w:hint="eastAsia"/>
        </w:rPr>
        <w:t xml:space="preserve">新版销售单据显示找零金额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：新版销售单据显示找零金额</w:t>
      </w:r>
    </w:p>
    <w:p>
      <w:pPr>
        <w:pStyle w:val="BodyText"/>
      </w:pPr>
      <w:r>
        <w:drawing>
          <wp:inline>
            <wp:extent cx="5334000" cy="3999010"/>
            <wp:effectExtent b="0" l="0" r="0" t="0"/>
            <wp:docPr descr="" title="" id="15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250612042-3b9501ab-d90e-4056-a6ab-43a5d9274716.png" id="153" name="Picture"/>
                    <pic:cNvPicPr>
                      <a:picLocks noChangeArrowheads="1"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30"/>
        </w:numPr>
      </w:pPr>
      <w:hyperlink r:id="rId76">
        <w:r>
          <w:rPr>
            <w:rStyle w:val="Hyperlink"/>
            <w:rFonts w:hint="eastAsia"/>
          </w:rPr>
          <w:t xml:space="preserve">销售单据</w:t>
        </w:r>
      </w:hyperlink>
    </w:p>
    <w:bookmarkEnd w:id="154"/>
    <w:bookmarkStart w:id="161" w:name="Xea8cb64f76e840d136a75ec3002756c5c55305b"/>
    <w:p>
      <w:pPr>
        <w:pStyle w:val="Heading1"/>
      </w:pPr>
      <w:r>
        <w:t xml:space="preserve">22. </w:t>
      </w:r>
      <w:r>
        <w:rPr>
          <w:rFonts w:hint="eastAsia"/>
        </w:rPr>
        <w:t xml:space="preserve">修复会员充值作废界面显示问题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：【充值记录】操作作废，如果优惠券太多页面会显示不全，导致没办法操作作废</w:t>
      </w:r>
    </w:p>
    <w:p>
      <w:pPr>
        <w:pStyle w:val="BodyText"/>
      </w:pPr>
      <w:r>
        <w:drawing>
          <wp:inline>
            <wp:extent cx="5334000" cy="3981173"/>
            <wp:effectExtent b="0" l="0" r="0" t="0"/>
            <wp:docPr descr="" title="" id="15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262969740-f5bb6d01-d7e2-46bc-a3e9-052df36aecc5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11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drawing>
          <wp:inline>
            <wp:extent cx="5334000" cy="3993813"/>
            <wp:effectExtent b="0" l="0" r="0" t="0"/>
            <wp:docPr descr="" title="" id="15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263320582-6981ad61-625a-4006-8889-f0492894e535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38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31"/>
        </w:numPr>
      </w:pPr>
      <w:hyperlink r:id="rId107">
        <w:r>
          <w:rPr>
            <w:rStyle w:val="Hyperlink"/>
            <w:rFonts w:hint="eastAsia"/>
          </w:rPr>
          <w:t xml:space="preserve">会员管理</w:t>
        </w:r>
      </w:hyperlink>
    </w:p>
    <w:p>
      <w:pPr>
        <w:pStyle w:val="Compact"/>
        <w:numPr>
          <w:ilvl w:val="0"/>
          <w:numId w:val="1031"/>
        </w:numPr>
      </w:pPr>
      <w:hyperlink r:id="rId138">
        <w:r>
          <w:rPr>
            <w:rStyle w:val="Hyperlink"/>
            <w:rFonts w:hint="eastAsia"/>
          </w:rPr>
          <w:t xml:space="preserve">预付卡</w:t>
        </w:r>
      </w:hyperlink>
    </w:p>
    <w:bookmarkEnd w:id="161"/>
    <w:bookmarkStart w:id="162" w:name="Xf32d3124d5aedc279509f3b9e28117406a68678"/>
    <w:p>
      <w:pPr>
        <w:pStyle w:val="Heading1"/>
      </w:pPr>
      <w:r>
        <w:t xml:space="preserve">23. </w:t>
      </w:r>
      <w:r>
        <w:rPr>
          <w:rFonts w:hint="eastAsia"/>
        </w:rPr>
        <w:t xml:space="preserve">修复预约销售单据里商品行的实收金额显示异常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：前台下预订单提交用券核销支付，门店操作到店时也没有异常提示。但是后台销售单据里商品行的实收金额显示异常，正常应该显示为</w:t>
      </w:r>
      <w:r>
        <w:t xml:space="preserve"> </w:t>
      </w:r>
      <w:r>
        <w:rPr>
          <w:rFonts w:hint="eastAsia"/>
        </w:rPr>
        <w:t xml:space="preserve">0的；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32"/>
        </w:numPr>
      </w:pPr>
      <w:hyperlink r:id="rId76">
        <w:r>
          <w:rPr>
            <w:rStyle w:val="Hyperlink"/>
            <w:rFonts w:hint="eastAsia"/>
          </w:rPr>
          <w:t xml:space="preserve">销售单据</w:t>
        </w:r>
      </w:hyperlink>
    </w:p>
    <w:bookmarkEnd w:id="162"/>
    <w:bookmarkStart w:id="166" w:name="Xbeb3ec02f5c577ec1f29cb73b3e454926612ce0"/>
    <w:p>
      <w:pPr>
        <w:pStyle w:val="Heading1"/>
      </w:pPr>
      <w:r>
        <w:t xml:space="preserve">24. </w:t>
      </w:r>
      <w:r>
        <w:rPr>
          <w:rFonts w:hint="eastAsia"/>
        </w:rPr>
        <w:t xml:space="preserve">修复收款界面扫会员二维码不用输会员密码，但从点单界面扫进入收款界面则需要密码的问题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：版本V4.71.204.4905，在下单界面扫会员二维码，结账时还需要输入密码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：云端-系统设置-会员资产使用安全，【读卡方式是否要支付密码】为【否】，【手输方式是否需要支付密码】为【是】；</w:t>
      </w:r>
    </w:p>
    <w:p>
      <w:pPr>
        <w:pStyle w:val="BodyText"/>
      </w:pPr>
      <w:r>
        <w:drawing>
          <wp:inline>
            <wp:extent cx="5334000" cy="2983506"/>
            <wp:effectExtent b="0" l="0" r="0" t="0"/>
            <wp:docPr descr="" title="" id="16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256457342-8ca025d4-d40f-427e-951f-642ed9f83480.png" id="165" name="Picture"/>
                    <pic:cNvPicPr>
                      <a:picLocks noChangeArrowheads="1"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35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从点单界面扫会员码，进入收款界面支付：不用输密码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从收款界面扫会员码：不用输密码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从点单界面手输会员，进入收款界面支付：需要输密码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从收款界面手输会员：需要输密码</w:t>
      </w:r>
    </w:p>
    <w:p>
      <w:pPr>
        <w:pStyle w:val="FirstParagraph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34"/>
        </w:numPr>
      </w:pPr>
      <w:hyperlink r:id="rId107">
        <w:r>
          <w:rPr>
            <w:rStyle w:val="Hyperlink"/>
            <w:rFonts w:hint="eastAsia"/>
          </w:rPr>
          <w:t xml:space="preserve">会员管理</w:t>
        </w:r>
      </w:hyperlink>
    </w:p>
    <w:p>
      <w:pPr>
        <w:pStyle w:val="Compact"/>
        <w:numPr>
          <w:ilvl w:val="0"/>
          <w:numId w:val="1034"/>
        </w:numPr>
      </w:pPr>
      <w:hyperlink r:id="rId149">
        <w:r>
          <w:rPr>
            <w:rStyle w:val="Hyperlink"/>
            <w:rFonts w:hint="eastAsia"/>
          </w:rPr>
          <w:t xml:space="preserve">收款</w:t>
        </w:r>
      </w:hyperlink>
    </w:p>
    <w:bookmarkEnd w:id="166"/>
    <w:bookmarkStart w:id="179" w:name="X6c5a325f0135705098d70557895e827d9c439a1"/>
    <w:p>
      <w:pPr>
        <w:pStyle w:val="Heading1"/>
      </w:pPr>
      <w:r>
        <w:t xml:space="preserve">25. </w:t>
      </w:r>
      <w:r>
        <w:rPr>
          <w:rFonts w:hint="eastAsia"/>
        </w:rPr>
        <w:t xml:space="preserve">修复预订单开启尾款跑类库，定金使用优惠券的情况下，尾款需要重复支付问题</w:t>
      </w:r>
    </w:p>
    <w:p>
      <w:pPr>
        <w:pStyle w:val="FirstParagraph"/>
      </w:pPr>
      <w:r>
        <w:rPr>
          <w:rFonts w:hint="eastAsia"/>
        </w:rPr>
        <w:t xml:space="preserve">例：芒果蛋糕原价188+口味2=190（版本4905）</w:t>
      </w:r>
      <w:r>
        <w:t xml:space="preserve"> </w:t>
      </w:r>
      <w:r>
        <w:rPr>
          <w:rFonts w:hint="eastAsia"/>
        </w:rPr>
        <w:t xml:space="preserve">下单付定金：储值卡支付100，用优惠券抵扣20</w:t>
      </w:r>
      <w:r>
        <w:t xml:space="preserve"> ![](https://linll2025-1339807475.cos.ap-guangzhou.myqcloud.com/1779277748603-191a14de-5699-4329-bf4b-843186a3cc90.png)</w:t>
      </w:r>
      <w:r>
        <w:t xml:space="preserve"> </w:t>
      </w:r>
      <w:r>
        <w:t xml:space="preserve">- </w:t>
      </w:r>
      <w:r>
        <w:rPr>
          <w:rFonts w:hint="eastAsia"/>
        </w:rPr>
        <w:t xml:space="preserve">预订单详情：</w:t>
      </w:r>
      <w:r>
        <w:t xml:space="preserve"> </w:t>
      </w:r>
      <w:r>
        <w:t xml:space="preserve">- </w:t>
      </w:r>
      <w:r>
        <w:rPr>
          <w:rFonts w:hint="eastAsia"/>
        </w:rPr>
        <w:t xml:space="preserve">单价：168（问题：单价应该是188）</w:t>
      </w:r>
      <w:r>
        <w:t xml:space="preserve"> </w:t>
      </w:r>
      <w:r>
        <w:t xml:space="preserve">- </w:t>
      </w:r>
      <w:r>
        <w:rPr>
          <w:rFonts w:hint="eastAsia"/>
        </w:rPr>
        <w:t xml:space="preserve">商品总额：170（问题：总额应该是190）</w:t>
      </w:r>
      <w:r>
        <w:t xml:space="preserve"> </w:t>
      </w:r>
      <w:r>
        <w:t xml:space="preserve">- </w:t>
      </w:r>
      <w:r>
        <w:rPr>
          <w:rFonts w:hint="eastAsia"/>
        </w:rPr>
        <w:t xml:space="preserve">折扣：0（问题：折扣应该是20）</w:t>
      </w:r>
      <w:r>
        <w:t xml:space="preserve"> </w:t>
      </w:r>
      <w:r>
        <w:t xml:space="preserve">- </w:t>
      </w:r>
      <w:r>
        <w:rPr>
          <w:rFonts w:hint="eastAsia"/>
        </w:rPr>
        <w:t xml:space="preserve">应收：170</w:t>
      </w:r>
      <w:r>
        <w:t xml:space="preserve"> </w:t>
      </w:r>
      <w:r>
        <w:t xml:space="preserve">- </w:t>
      </w:r>
      <w:r>
        <w:rPr>
          <w:rFonts w:hint="eastAsia"/>
        </w:rPr>
        <w:t xml:space="preserve">支付方式：储值卡支付100</w:t>
      </w:r>
      <w:r>
        <w:t xml:space="preserve"> </w:t>
      </w:r>
      <w:r>
        <w:t xml:space="preserve">- </w:t>
      </w:r>
      <w:r>
        <w:rPr>
          <w:rFonts w:hint="eastAsia"/>
        </w:rPr>
        <w:t xml:space="preserve">待收尾款：70</w:t>
      </w:r>
      <w:r>
        <w:t xml:space="preserve"> </w:t>
      </w:r>
      <w:r>
        <w:t xml:space="preserve">- </w:t>
      </w:r>
      <w:r>
        <w:rPr>
          <w:rFonts w:hint="eastAsia"/>
        </w:rPr>
        <w:t xml:space="preserve">到店付尾款：</w:t>
      </w:r>
      <w:r>
        <w:t xml:space="preserve"> ![](https://linll2025-1339807475.cos.ap-guangzhou.myqcloud.com/1779277774838-4668ae46-d31e-4da7-adeb-f14972b096ed.png)</w:t>
      </w:r>
      <w:r>
        <w:t xml:space="preserve"> </w:t>
      </w:r>
      <w:r>
        <w:t xml:space="preserve">- </w:t>
      </w:r>
      <w:r>
        <w:rPr>
          <w:rFonts w:hint="eastAsia"/>
        </w:rPr>
        <w:t xml:space="preserve">支付界面：</w:t>
      </w:r>
      <w:r>
        <w:t xml:space="preserve"> </w:t>
      </w:r>
      <w:r>
        <w:t xml:space="preserve">- </w:t>
      </w:r>
      <w:r>
        <w:rPr>
          <w:rFonts w:hint="eastAsia"/>
        </w:rPr>
        <w:t xml:space="preserve">总额：190</w:t>
      </w:r>
      <w:r>
        <w:t xml:space="preserve"> </w:t>
      </w:r>
      <w:r>
        <w:t xml:space="preserve">- </w:t>
      </w:r>
      <w:r>
        <w:rPr>
          <w:rFonts w:hint="eastAsia"/>
        </w:rPr>
        <w:t xml:space="preserve">预订金：-100</w:t>
      </w:r>
      <w:r>
        <w:t xml:space="preserve"> </w:t>
      </w:r>
      <w:r>
        <w:t xml:space="preserve">- </w:t>
      </w:r>
      <w:r>
        <w:rPr>
          <w:rFonts w:hint="eastAsia"/>
        </w:rPr>
        <w:t xml:space="preserve">应收：90（问题：尾款应该是70）</w:t>
      </w:r>
      <w:r>
        <w:t xml:space="preserve"> </w:t>
      </w:r>
      <w:r>
        <w:t xml:space="preserve">- </w:t>
      </w:r>
      <w:r>
        <w:rPr>
          <w:rFonts w:hint="eastAsia"/>
        </w:rPr>
        <w:t xml:space="preserve">用两张优惠券抵扣40：</w:t>
      </w:r>
      <w:r>
        <w:t xml:space="preserve"> ![](https://linll2025-1339807475.cos.ap-guangzhou.myqcloud.com/1779277813324-a1f3570c-90f6-4bf1-839a-f596b4a4f414.png)</w:t>
      </w:r>
      <w:r>
        <w:t xml:space="preserve"> </w:t>
      </w:r>
      <w:r>
        <w:t xml:space="preserve">- </w:t>
      </w:r>
      <w:r>
        <w:rPr>
          <w:rFonts w:hint="eastAsia"/>
        </w:rPr>
        <w:t xml:space="preserve">总额：190</w:t>
      </w:r>
      <w:r>
        <w:t xml:space="preserve"> </w:t>
      </w:r>
      <w:r>
        <w:t xml:space="preserve">- </w:t>
      </w:r>
      <w:r>
        <w:rPr>
          <w:rFonts w:hint="eastAsia"/>
        </w:rPr>
        <w:t xml:space="preserve">优惠券：-40</w:t>
      </w:r>
      <w:r>
        <w:t xml:space="preserve"> </w:t>
      </w:r>
      <w:r>
        <w:t xml:space="preserve">- </w:t>
      </w:r>
      <w:r>
        <w:rPr>
          <w:rFonts w:hint="eastAsia"/>
        </w:rPr>
        <w:t xml:space="preserve">预订金：-100</w:t>
      </w:r>
      <w:r>
        <w:t xml:space="preserve"> </w:t>
      </w:r>
      <w:r>
        <w:t xml:space="preserve">- </w:t>
      </w:r>
      <w:r>
        <w:rPr>
          <w:rFonts w:hint="eastAsia"/>
        </w:rPr>
        <w:t xml:space="preserve">应收：50</w:t>
      </w:r>
      <w:r>
        <w:t xml:space="preserve"> </w:t>
      </w:r>
      <w:r>
        <w:t xml:space="preserve">- </w:t>
      </w:r>
      <w:r>
        <w:rPr>
          <w:rFonts w:hint="eastAsia"/>
        </w:rPr>
        <w:t xml:space="preserve">预订单详情：</w:t>
      </w:r>
      <w:r>
        <w:t xml:space="preserve"> ![](https://linll2025-1339807475.cos.ap-guangzhou.myqcloud.com/1779277888640-7200e9aa-8995-440b-af4e-fcd13b1d0605.png)</w:t>
      </w:r>
      <w:r>
        <w:t xml:space="preserve"> </w:t>
      </w:r>
      <w:r>
        <w:t xml:space="preserve">- </w:t>
      </w:r>
      <w:r>
        <w:rPr>
          <w:rFonts w:hint="eastAsia"/>
        </w:rPr>
        <w:t xml:space="preserve">已收尾款：70（问题：实收尾款是50）</w:t>
      </w:r>
      <w:r>
        <w:t xml:space="preserve"> </w:t>
      </w:r>
      <w:r>
        <w:t xml:space="preserve">- </w:t>
      </w:r>
      <w:r>
        <w:rPr>
          <w:rFonts w:hint="eastAsia"/>
        </w:rPr>
        <w:t xml:space="preserve">销售单据：</w:t>
      </w:r>
      <w:r>
        <w:t xml:space="preserve"> ![](https://linll2025-1339807475.cos.ap-guangzhou.myqcloud.com/1779277931957-db3d3afb-f2f6-42e8-a8e8-9c293018fead.png)</w:t>
      </w:r>
      <w:r>
        <w:t xml:space="preserve"> </w:t>
      </w:r>
      <w:r>
        <w:t xml:space="preserve">- </w:t>
      </w:r>
      <w:r>
        <w:rPr>
          <w:rFonts w:hint="eastAsia"/>
        </w:rPr>
        <w:t xml:space="preserve">订单金额</w:t>
      </w:r>
      <w:r>
        <w:t xml:space="preserve"> </w:t>
      </w:r>
      <w:r>
        <w:rPr>
          <w:rFonts w:hint="eastAsia"/>
        </w:rPr>
        <w:t xml:space="preserve">：商品总额188+口味2-折扣</w:t>
      </w:r>
      <w:r>
        <w:t xml:space="preserve"> </w:t>
      </w:r>
      <w:r>
        <w:rPr>
          <w:rFonts w:hint="eastAsia"/>
        </w:rPr>
        <w:t xml:space="preserve">20=订单总额150（问题：少显示了一个折扣20）</w:t>
      </w:r>
      <w:r>
        <w:t xml:space="preserve"> </w:t>
      </w:r>
      <w:r>
        <w:t xml:space="preserve">- </w:t>
      </w:r>
      <w:r>
        <w:rPr>
          <w:rFonts w:hint="eastAsia"/>
        </w:rPr>
        <w:t xml:space="preserve">支付信息：储值卡</w:t>
      </w:r>
      <w:r>
        <w:t xml:space="preserve"> 50 + </w:t>
      </w:r>
      <w:r>
        <w:rPr>
          <w:rFonts w:hint="eastAsia"/>
        </w:rPr>
        <w:t xml:space="preserve">预定金</w:t>
      </w:r>
      <w:r>
        <w:t xml:space="preserve"> 100</w:t>
      </w:r>
    </w:p>
    <w:p>
      <w:pPr>
        <w:pStyle w:val="BodyText"/>
      </w:pPr>
      <w:r>
        <w:rPr>
          <w:rFonts w:hint="eastAsia"/>
        </w:rPr>
        <w:t xml:space="preserve">2）调整后：开启尾款跑类库，收定金使用优惠券，收尾款无需补收优惠券抵现金额；</w:t>
      </w:r>
      <w:r>
        <w:t xml:space="preserve"> </w:t>
      </w:r>
      <w:r>
        <w:rPr>
          <w:rFonts w:hint="eastAsia"/>
        </w:rPr>
        <w:t xml:space="preserve">例：芒果蛋糕原价188+口味2=190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下单付定金：储值卡支付100，用优惠券抵扣20</w:t>
      </w:r>
      <w:r>
        <w:t xml:space="preserve"> </w:t>
      </w:r>
      <w:r>
        <w:drawing>
          <wp:inline>
            <wp:extent cx="5334000" cy="3997516"/>
            <wp:effectExtent b="0" l="0" r="0" t="0"/>
            <wp:docPr descr="" title="" id="16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255120670-6ec079c1-1859-4f5b-b9e0-4b86cd201a67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7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预订单详情：</w:t>
      </w:r>
    </w:p>
    <w:p>
      <w:pPr>
        <w:pStyle w:val="Compact"/>
        <w:numPr>
          <w:ilvl w:val="1"/>
          <w:numId w:val="1036"/>
        </w:numPr>
      </w:pPr>
      <w:r>
        <w:rPr>
          <w:rFonts w:hint="eastAsia"/>
        </w:rPr>
        <w:t xml:space="preserve">单价：168（问题：单价应该是188）</w:t>
      </w:r>
    </w:p>
    <w:p>
      <w:pPr>
        <w:pStyle w:val="Compact"/>
        <w:numPr>
          <w:ilvl w:val="1"/>
          <w:numId w:val="1036"/>
        </w:numPr>
      </w:pPr>
      <w:r>
        <w:rPr>
          <w:rFonts w:hint="eastAsia"/>
        </w:rPr>
        <w:t xml:space="preserve">商品总额：190</w:t>
      </w:r>
    </w:p>
    <w:p>
      <w:pPr>
        <w:pStyle w:val="Compact"/>
        <w:numPr>
          <w:ilvl w:val="1"/>
          <w:numId w:val="1036"/>
        </w:numPr>
      </w:pPr>
      <w:r>
        <w:rPr>
          <w:rFonts w:hint="eastAsia"/>
        </w:rPr>
        <w:t xml:space="preserve">折扣：20</w:t>
      </w:r>
    </w:p>
    <w:p>
      <w:pPr>
        <w:pStyle w:val="Compact"/>
        <w:numPr>
          <w:ilvl w:val="1"/>
          <w:numId w:val="1036"/>
        </w:numPr>
      </w:pPr>
      <w:r>
        <w:rPr>
          <w:rFonts w:hint="eastAsia"/>
        </w:rPr>
        <w:t xml:space="preserve">应收：170</w:t>
      </w:r>
    </w:p>
    <w:p>
      <w:pPr>
        <w:pStyle w:val="Compact"/>
        <w:numPr>
          <w:ilvl w:val="1"/>
          <w:numId w:val="1036"/>
        </w:numPr>
      </w:pPr>
      <w:r>
        <w:rPr>
          <w:rFonts w:hint="eastAsia"/>
        </w:rPr>
        <w:t xml:space="preserve">支付方式：储值卡支付100</w:t>
      </w:r>
    </w:p>
    <w:p>
      <w:pPr>
        <w:pStyle w:val="Compact"/>
        <w:numPr>
          <w:ilvl w:val="1"/>
          <w:numId w:val="1036"/>
        </w:numPr>
      </w:pPr>
      <w:r>
        <w:rPr>
          <w:rFonts w:hint="eastAsia"/>
        </w:rPr>
        <w:t xml:space="preserve">待收尾款：70</w:t>
      </w:r>
    </w:p>
    <w:p>
      <w:pPr>
        <w:pStyle w:val="Compact"/>
        <w:numPr>
          <w:ilvl w:val="2"/>
          <w:numId w:val="1037"/>
        </w:numPr>
      </w:pPr>
      <w:r>
        <w:rPr>
          <w:rFonts w:hint="eastAsia"/>
        </w:rPr>
        <w:t xml:space="preserve">到店付尾款：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支付界面：</w:t>
      </w:r>
      <w:r>
        <w:t xml:space="preserve"> </w:t>
      </w:r>
      <w:r>
        <w:drawing>
          <wp:inline>
            <wp:extent cx="5334000" cy="4009281"/>
            <wp:effectExtent b="0" l="0" r="0" t="0"/>
            <wp:docPr descr="" title="" id="17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255169327-e2850c58-a911-454e-82f1-15366ac7357d.png" id="172" name="Picture"/>
                    <pic:cNvPicPr>
                      <a:picLocks noChangeArrowheads="1"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92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38"/>
        </w:numPr>
      </w:pPr>
      <w:r>
        <w:rPr>
          <w:rFonts w:hint="eastAsia"/>
        </w:rPr>
        <w:t xml:space="preserve">总额：190</w:t>
      </w:r>
    </w:p>
    <w:p>
      <w:pPr>
        <w:pStyle w:val="Compact"/>
        <w:numPr>
          <w:ilvl w:val="1"/>
          <w:numId w:val="1038"/>
        </w:numPr>
      </w:pPr>
      <w:r>
        <w:rPr>
          <w:rFonts w:hint="eastAsia"/>
        </w:rPr>
        <w:t xml:space="preserve">优惠券：-20</w:t>
      </w:r>
    </w:p>
    <w:p>
      <w:pPr>
        <w:pStyle w:val="Compact"/>
        <w:numPr>
          <w:ilvl w:val="1"/>
          <w:numId w:val="1038"/>
        </w:numPr>
      </w:pPr>
      <w:r>
        <w:rPr>
          <w:rFonts w:hint="eastAsia"/>
        </w:rPr>
        <w:t xml:space="preserve">预订金：-100</w:t>
      </w:r>
    </w:p>
    <w:p>
      <w:pPr>
        <w:pStyle w:val="Compact"/>
        <w:numPr>
          <w:ilvl w:val="1"/>
          <w:numId w:val="1038"/>
        </w:numPr>
      </w:pPr>
      <w:r>
        <w:rPr>
          <w:rFonts w:hint="eastAsia"/>
        </w:rPr>
        <w:t xml:space="preserve">应收：70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使用一张优惠券抵扣20</w:t>
      </w:r>
    </w:p>
    <w:p>
      <w:pPr>
        <w:pStyle w:val="Compact"/>
        <w:numPr>
          <w:ilvl w:val="1"/>
          <w:numId w:val="1039"/>
        </w:numPr>
      </w:pPr>
      <w:r>
        <w:rPr>
          <w:rFonts w:hint="eastAsia"/>
        </w:rPr>
        <w:t xml:space="preserve">支付界面：</w:t>
      </w:r>
      <w:r>
        <w:t xml:space="preserve"> </w:t>
      </w:r>
      <w:r>
        <w:drawing>
          <wp:inline>
            <wp:extent cx="5334000" cy="3989901"/>
            <wp:effectExtent b="0" l="0" r="0" t="0"/>
            <wp:docPr descr="" title="" id="17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255302236-7590ac47-71f7-4f4f-a9d7-ff8bbbab9d07.png" id="175" name="Picture"/>
                    <pic:cNvPicPr>
                      <a:picLocks noChangeArrowheads="1"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99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2"/>
          <w:numId w:val="1040"/>
        </w:numPr>
      </w:pPr>
      <w:r>
        <w:rPr>
          <w:rFonts w:hint="eastAsia"/>
        </w:rPr>
        <w:t xml:space="preserve">总额：190</w:t>
      </w:r>
    </w:p>
    <w:p>
      <w:pPr>
        <w:pStyle w:val="Compact"/>
        <w:numPr>
          <w:ilvl w:val="2"/>
          <w:numId w:val="1040"/>
        </w:numPr>
      </w:pPr>
      <w:r>
        <w:rPr>
          <w:rFonts w:hint="eastAsia"/>
        </w:rPr>
        <w:t xml:space="preserve">优惠券：-20</w:t>
      </w:r>
    </w:p>
    <w:p>
      <w:pPr>
        <w:pStyle w:val="Compact"/>
        <w:numPr>
          <w:ilvl w:val="2"/>
          <w:numId w:val="1040"/>
        </w:numPr>
      </w:pPr>
      <w:r>
        <w:rPr>
          <w:rFonts w:hint="eastAsia"/>
        </w:rPr>
        <w:t xml:space="preserve">优惠券：-20</w:t>
      </w:r>
    </w:p>
    <w:p>
      <w:pPr>
        <w:pStyle w:val="Compact"/>
        <w:numPr>
          <w:ilvl w:val="2"/>
          <w:numId w:val="1040"/>
        </w:numPr>
      </w:pPr>
      <w:r>
        <w:rPr>
          <w:rFonts w:hint="eastAsia"/>
        </w:rPr>
        <w:t xml:space="preserve">预订金：-100</w:t>
      </w:r>
    </w:p>
    <w:p>
      <w:pPr>
        <w:pStyle w:val="Compact"/>
        <w:numPr>
          <w:ilvl w:val="2"/>
          <w:numId w:val="1040"/>
        </w:numPr>
      </w:pPr>
      <w:r>
        <w:rPr>
          <w:rFonts w:hint="eastAsia"/>
        </w:rPr>
        <w:t xml:space="preserve">应收：50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预订单详情：</w:t>
      </w:r>
    </w:p>
    <w:p>
      <w:pPr>
        <w:pStyle w:val="Compact"/>
        <w:numPr>
          <w:ilvl w:val="1"/>
          <w:numId w:val="1041"/>
        </w:numPr>
      </w:pPr>
      <w:r>
        <w:rPr>
          <w:rFonts w:hint="eastAsia"/>
        </w:rPr>
        <w:t xml:space="preserve">已收尾款：70（问题：实收尾款是50）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销售单据：</w:t>
      </w:r>
    </w:p>
    <w:p>
      <w:pPr>
        <w:pStyle w:val="Compact"/>
        <w:numPr>
          <w:ilvl w:val="1"/>
          <w:numId w:val="1042"/>
        </w:numPr>
      </w:pPr>
      <w:r>
        <w:rPr>
          <w:rFonts w:hint="eastAsia"/>
        </w:rPr>
        <w:t xml:space="preserve">订单金额：商品总额188+口味2-折扣20=订单总额150（问题：少显示了一个折扣20）</w:t>
      </w:r>
    </w:p>
    <w:p>
      <w:pPr>
        <w:pStyle w:val="Compact"/>
        <w:numPr>
          <w:ilvl w:val="1"/>
          <w:numId w:val="1042"/>
        </w:numPr>
      </w:pPr>
      <w:r>
        <w:rPr>
          <w:rFonts w:hint="eastAsia"/>
        </w:rPr>
        <w:t xml:space="preserve">支付信息：储值卡50</w:t>
      </w:r>
      <w:r>
        <w:t xml:space="preserve"> + </w:t>
      </w:r>
      <w:r>
        <w:rPr>
          <w:rFonts w:hint="eastAsia"/>
        </w:rPr>
        <w:t xml:space="preserve">预定金</w:t>
      </w:r>
      <w:r>
        <w:t xml:space="preserve"> 100</w:t>
      </w:r>
    </w:p>
    <w:p>
      <w:pPr>
        <w:pStyle w:val="Compact"/>
        <w:numPr>
          <w:ilvl w:val="0"/>
          <w:numId w:val="1035"/>
        </w:numPr>
      </w:pPr>
      <w:r>
        <w:drawing>
          <wp:inline>
            <wp:extent cx="5334000" cy="2384202"/>
            <wp:effectExtent b="0" l="0" r="0" t="0"/>
            <wp:docPr descr="" title="" id="17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261777105-c2e393f0-1e29-4af8-823e-3640528f33a9.png" id="178" name="Picture"/>
                    <pic:cNvPicPr>
                      <a:picLocks noChangeArrowheads="1"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842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43"/>
        </w:numPr>
      </w:pPr>
      <w:hyperlink r:id="rId20">
        <w:r>
          <w:rPr>
            <w:rStyle w:val="Hyperlink"/>
            <w:rFonts w:hint="eastAsia"/>
          </w:rPr>
          <w:t xml:space="preserve">预订单</w:t>
        </w:r>
      </w:hyperlink>
    </w:p>
    <w:bookmarkEnd w:id="179"/>
    <w:bookmarkStart w:id="198" w:name="X1e4f6494df13429bda76c3688550088be99d1a4"/>
    <w:p>
      <w:pPr>
        <w:pStyle w:val="Heading1"/>
      </w:pPr>
      <w:r>
        <w:t xml:space="preserve">26. </w:t>
      </w:r>
      <w:r>
        <w:rPr>
          <w:rFonts w:hint="eastAsia"/>
        </w:rPr>
        <w:t xml:space="preserve">修复会员中心【设置】按钮不显示问题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：会员中心【设置】项不见了</w:t>
      </w:r>
    </w:p>
    <w:p>
      <w:pPr>
        <w:pStyle w:val="BodyText"/>
      </w:pPr>
      <w:r>
        <w:drawing>
          <wp:inline>
            <wp:extent cx="5334000" cy="4004667"/>
            <wp:effectExtent b="0" l="0" r="0" t="0"/>
            <wp:docPr descr="" title="" id="18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237707795-cf666785-7b20-4af7-926d-b818817213c9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6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18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237724347-3e13d032-f8ef-43dd-84a7-c7d8e1ac5539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18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237736261-82fe8829-d3a2-4766-aa44-6f73c26c000e.png" id="188" name="Picture"/>
                    <pic:cNvPicPr>
                      <a:picLocks noChangeArrowheads="1"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drawing>
          <wp:inline>
            <wp:extent cx="5334000" cy="3999010"/>
            <wp:effectExtent b="0" l="0" r="0" t="0"/>
            <wp:docPr descr="" title="" id="19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237844639-9ead2b4e-779c-4921-9ab2-b4f2469d570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99010"/>
            <wp:effectExtent b="0" l="0" r="0" t="0"/>
            <wp:docPr descr="" title="" id="19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237864488-e02f5205-a6af-47be-bd0d-701fce915e8f.png" id="194" name="Picture"/>
                    <pic:cNvPicPr>
                      <a:picLocks noChangeArrowheads="1"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参数【充值不打印会员卡号】：开启则会员充值小票不打印会员卡号；</w:t>
      </w:r>
      <w:r>
        <w:t xml:space="preserve"> </w:t>
      </w:r>
      <w:r>
        <w:rPr>
          <w:rFonts w:hint="eastAsia"/>
        </w:rPr>
        <w:t xml:space="preserve">参数打印张数（1-3）：充值小票根据设置打印张数打印；</w:t>
      </w:r>
      <w:r>
        <w:t xml:space="preserve"> </w:t>
      </w:r>
      <w:r>
        <w:drawing>
          <wp:inline>
            <wp:extent cx="5334000" cy="6518758"/>
            <wp:effectExtent b="0" l="0" r="0" t="0"/>
            <wp:docPr descr="400" title="" id="19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238478463-b5a0100f-dc9b-4556-b0bf-7b88df0f55c3.png" id="197" name="Picture"/>
                    <pic:cNvPicPr>
                      <a:picLocks noChangeArrowheads="1"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18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44"/>
        </w:numPr>
      </w:pPr>
      <w:hyperlink r:id="rId107">
        <w:r>
          <w:rPr>
            <w:rStyle w:val="Hyperlink"/>
            <w:rFonts w:hint="eastAsia"/>
          </w:rPr>
          <w:t xml:space="preserve">会员管理</w:t>
        </w:r>
      </w:hyperlink>
    </w:p>
    <w:bookmarkEnd w:id="198"/>
    <w:bookmarkStart w:id="208" w:name="X9ed9aace5e03b93bd7005ddb64a98a7f8e2ebb6"/>
    <w:p>
      <w:pPr>
        <w:pStyle w:val="Heading1"/>
      </w:pPr>
      <w:r>
        <w:t xml:space="preserve">27. </w:t>
      </w:r>
      <w:r>
        <w:rPr>
          <w:rFonts w:hint="eastAsia"/>
        </w:rPr>
        <w:t xml:space="preserve">修复登录界面键盘按钮位置显示问题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：登录界面键盘按钮从账号旁边移到了左下角，很不方便希望调回去</w:t>
      </w:r>
    </w:p>
    <w:p>
      <w:pPr>
        <w:pStyle w:val="BodyText"/>
      </w:pPr>
      <w:r>
        <w:drawing>
          <wp:inline>
            <wp:extent cx="5334000" cy="3687960"/>
            <wp:effectExtent b="0" l="0" r="0" t="0"/>
            <wp:docPr descr="" title="" id="20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240203484-7d847d2c-922c-4b27-8438-584fad91b5c3.png" id="201" name="Picture"/>
                    <pic:cNvPicPr>
                      <a:picLocks noChangeArrowheads="1"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79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0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240216597-1f2cf83f-93dc-4179-84df-d1f8115bafcb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drawing>
          <wp:inline>
            <wp:extent cx="5334000" cy="3999010"/>
            <wp:effectExtent b="0" l="0" r="0" t="0"/>
            <wp:docPr descr="" title="" id="20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240321827-c8eb5fe5-acf3-4388-b6e5-14288325d6fd.png" id="207" name="Picture"/>
                    <pic:cNvPicPr>
                      <a:picLocks noChangeArrowheads="1"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08"/>
    <w:bookmarkStart w:id="210" w:name="X80fd4d6616cd0bc4aeb3013759bbf8e0648214f"/>
    <w:p>
      <w:pPr>
        <w:pStyle w:val="Heading1"/>
      </w:pPr>
      <w:r>
        <w:t xml:space="preserve">28. </w:t>
      </w:r>
      <w:r>
        <w:rPr>
          <w:rFonts w:hint="eastAsia"/>
        </w:rPr>
        <w:t xml:space="preserve">修复进货历史进货价显示问题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：货流通知显示的进货价跟后台货流单的调拨价一致，但进货历史的进货价显示的是售价，导致对账的时候混乱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45"/>
        </w:numPr>
      </w:pPr>
      <w:hyperlink r:id="rId209">
        <w:r>
          <w:rPr>
            <w:rStyle w:val="Hyperlink"/>
            <w:rFonts w:hint="eastAsia"/>
          </w:rPr>
          <w:t xml:space="preserve">进货</w:t>
        </w:r>
      </w:hyperlink>
    </w:p>
    <w:bookmarkEnd w:id="210"/>
    <w:bookmarkStart w:id="212" w:name="X1672e048f7b0d96f8d1f015a573428746d61faf"/>
    <w:p>
      <w:pPr>
        <w:pStyle w:val="Heading1"/>
      </w:pPr>
      <w:r>
        <w:t xml:space="preserve">29. </w:t>
      </w:r>
      <w:r>
        <w:rPr>
          <w:rFonts w:hint="eastAsia"/>
        </w:rPr>
        <w:t xml:space="preserve">修复开启人脸识别侧边栏，设置会员后没法限制会员限购1次问题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：客户设置打折特价活动，开启了会员限购周期，每日限制,每日会员限购次数1次，开启人脸识别侧边栏，设置会员后没法限制会员限购1次，关闭人脸识别侧边栏，正常限制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46"/>
        </w:numPr>
      </w:pPr>
      <w:hyperlink r:id="rId211">
        <w:r>
          <w:rPr>
            <w:rStyle w:val="Hyperlink"/>
            <w:rFonts w:hint="eastAsia"/>
          </w:rPr>
          <w:t xml:space="preserve">AI人脸识别</w:t>
        </w:r>
      </w:hyperlink>
    </w:p>
    <w:p>
      <w:pPr>
        <w:pStyle w:val="Compact"/>
        <w:numPr>
          <w:ilvl w:val="0"/>
          <w:numId w:val="1046"/>
        </w:numPr>
      </w:pPr>
      <w:hyperlink r:id="rId107">
        <w:r>
          <w:rPr>
            <w:rStyle w:val="Hyperlink"/>
            <w:rFonts w:hint="eastAsia"/>
          </w:rPr>
          <w:t xml:space="preserve">会员管理</w:t>
        </w:r>
      </w:hyperlink>
    </w:p>
    <w:bookmarkEnd w:id="212"/>
    <w:bookmarkStart w:id="213" w:name="Xe7d6b3ad466592a0dde9b602c2e708d786759b7"/>
    <w:p>
      <w:pPr>
        <w:pStyle w:val="Heading1"/>
      </w:pPr>
      <w:r>
        <w:t xml:space="preserve">30. </w:t>
      </w:r>
      <w:r>
        <w:rPr>
          <w:rFonts w:hint="eastAsia"/>
        </w:rPr>
        <w:t xml:space="preserve">修复客户端日志上传时，一直出现状态是：上传完成，正在处理的问题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bookmarkEnd w:id="213"/>
    <w:bookmarkStart w:id="214" w:name="X0647c892c1f1a8e96e3a68ebaf8bb83449dfd65"/>
    <w:p>
      <w:pPr>
        <w:pStyle w:val="Heading1"/>
      </w:pPr>
      <w:r>
        <w:t xml:space="preserve">31. </w:t>
      </w:r>
      <w:r>
        <w:rPr>
          <w:rFonts w:hint="eastAsia"/>
        </w:rPr>
        <w:t xml:space="preserve">修复销售单据补打没有打印会员信息的问题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47"/>
        </w:numPr>
      </w:pPr>
      <w:hyperlink r:id="rId107">
        <w:r>
          <w:rPr>
            <w:rStyle w:val="Hyperlink"/>
            <w:rFonts w:hint="eastAsia"/>
          </w:rPr>
          <w:t xml:space="preserve">会员管理</w:t>
        </w:r>
      </w:hyperlink>
    </w:p>
    <w:p>
      <w:pPr>
        <w:pStyle w:val="Compact"/>
        <w:numPr>
          <w:ilvl w:val="0"/>
          <w:numId w:val="1047"/>
        </w:numPr>
      </w:pPr>
      <w:hyperlink r:id="rId76">
        <w:r>
          <w:rPr>
            <w:rStyle w:val="Hyperlink"/>
            <w:rFonts w:hint="eastAsia"/>
          </w:rPr>
          <w:t xml:space="preserve">销售单据</w:t>
        </w:r>
      </w:hyperlink>
    </w:p>
    <w:bookmarkEnd w:id="214"/>
    <w:bookmarkStart w:id="215" w:name="X98a5cd12b0bbe174aca48da8444ee1667d6bf61"/>
    <w:p>
      <w:pPr>
        <w:pStyle w:val="Heading1"/>
      </w:pPr>
      <w:r>
        <w:t xml:space="preserve">32. </w:t>
      </w:r>
      <w:r>
        <w:rPr>
          <w:rFonts w:hint="eastAsia"/>
        </w:rPr>
        <w:t xml:space="preserve">修复标签驱动打印，在批量打印时，会卡在中间某个打印任务的问题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bookmarkEnd w:id="215"/>
    <w:bookmarkStart w:id="216" w:name="Xee9c86fdeef513d79efdd542b226215120834bc"/>
    <w:p>
      <w:pPr>
        <w:pStyle w:val="Heading1"/>
      </w:pPr>
      <w:r>
        <w:t xml:space="preserve">33. </w:t>
      </w:r>
      <w:r>
        <w:rPr>
          <w:rFonts w:hint="eastAsia"/>
        </w:rPr>
        <w:t xml:space="preserve">修复新版销售单据导购未显示的问题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48"/>
        </w:numPr>
      </w:pPr>
      <w:hyperlink r:id="rId76">
        <w:r>
          <w:rPr>
            <w:rStyle w:val="Hyperlink"/>
            <w:rFonts w:hint="eastAsia"/>
          </w:rPr>
          <w:t xml:space="preserve">销售单据</w:t>
        </w:r>
      </w:hyperlink>
    </w:p>
    <w:bookmarkEnd w:id="216"/>
    <w:bookmarkStart w:id="217" w:name="Xe42ebbdd173b026a875bc7c3a1ad3dd405ba17a"/>
    <w:p>
      <w:pPr>
        <w:pStyle w:val="Heading1"/>
      </w:pPr>
      <w:r>
        <w:t xml:space="preserve">34. </w:t>
      </w:r>
      <w:r>
        <w:rPr>
          <w:rFonts w:hint="eastAsia"/>
        </w:rPr>
        <w:t xml:space="preserve">修复数据库损坏问题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bookmarkEnd w:id="217"/>
    <w:bookmarkStart w:id="218" w:name="X8c206ab533d24b60aa49186d141089bfe71b032"/>
    <w:p>
      <w:pPr>
        <w:pStyle w:val="Heading1"/>
      </w:pPr>
      <w:r>
        <w:t xml:space="preserve">35. </w:t>
      </w:r>
      <w:r>
        <w:rPr>
          <w:rFonts w:hint="eastAsia"/>
        </w:rPr>
        <w:t xml:space="preserve">修复新版登陆界面OEM版本没有替换软件名称问题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bookmarkEnd w:id="218"/>
    <w:bookmarkStart w:id="219" w:name="Xd42be7a5fee665298689551f9686fcb92f50c56"/>
    <w:p>
      <w:pPr>
        <w:pStyle w:val="Heading1"/>
      </w:pPr>
      <w:r>
        <w:t xml:space="preserve">36. </w:t>
      </w:r>
      <w:r>
        <w:rPr>
          <w:rFonts w:hint="eastAsia"/>
        </w:rPr>
        <w:t xml:space="preserve">修复不同设备同时收银导致单据号重复的问题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：新版销售单据瞬时离线数据和在线数据重复问题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bookmarkEnd w:id="219"/>
    <w:bookmarkStart w:id="220" w:name="X4bf6b3758bd58e811e918c665655019a90e24a0"/>
    <w:p>
      <w:pPr>
        <w:pStyle w:val="Heading1"/>
      </w:pPr>
      <w:r>
        <w:t xml:space="preserve">37. </w:t>
      </w:r>
      <w:r>
        <w:rPr>
          <w:rFonts w:hint="eastAsia"/>
        </w:rPr>
        <w:t xml:space="preserve">修复厨打异常问题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：每天开机后第一笔下单，厨打就会不出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：打印出现异常时，补上日志和重试逻辑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49"/>
        </w:numPr>
      </w:pPr>
      <w:hyperlink r:id="rId125">
        <w:r>
          <w:rPr>
            <w:rStyle w:val="Hyperlink"/>
            <w:rFonts w:hint="eastAsia"/>
          </w:rPr>
          <w:t xml:space="preserve">网络订单</w:t>
        </w:r>
      </w:hyperlink>
    </w:p>
    <w:bookmarkEnd w:id="220"/>
    <w:bookmarkStart w:id="221" w:name="Xb7c2a093be48922850a05bde8865c9b375297b5"/>
    <w:p>
      <w:pPr>
        <w:pStyle w:val="Heading1"/>
      </w:pPr>
      <w:r>
        <w:t xml:space="preserve">38. </w:t>
      </w:r>
      <w:r>
        <w:rPr>
          <w:rFonts w:hint="eastAsia"/>
        </w:rPr>
        <w:t xml:space="preserve">修复支付2.0预付卡无法手动输入问题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：预付卡无法手动输入，手动输入权限开启了也一样，切换到正式版本正常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50"/>
        </w:numPr>
      </w:pPr>
      <w:hyperlink r:id="rId149">
        <w:r>
          <w:rPr>
            <w:rStyle w:val="Hyperlink"/>
            <w:rFonts w:hint="eastAsia"/>
          </w:rPr>
          <w:t xml:space="preserve">收款</w:t>
        </w:r>
      </w:hyperlink>
    </w:p>
    <w:p>
      <w:pPr>
        <w:pStyle w:val="Compact"/>
        <w:numPr>
          <w:ilvl w:val="0"/>
          <w:numId w:val="1050"/>
        </w:numPr>
      </w:pPr>
      <w:hyperlink r:id="rId138">
        <w:r>
          <w:rPr>
            <w:rStyle w:val="Hyperlink"/>
            <w:rFonts w:hint="eastAsia"/>
          </w:rPr>
          <w:t xml:space="preserve">预付卡</w:t>
        </w:r>
      </w:hyperlink>
    </w:p>
    <w:bookmarkEnd w:id="221"/>
    <w:bookmarkStart w:id="222" w:name="X6d021db820239989e758d9ffdec75b3c562b674"/>
    <w:p>
      <w:pPr>
        <w:pStyle w:val="Heading1"/>
      </w:pPr>
      <w:r>
        <w:t xml:space="preserve">39. </w:t>
      </w:r>
      <w:r>
        <w:rPr>
          <w:rFonts w:hint="eastAsia"/>
        </w:rPr>
        <w:t xml:space="preserve">修复生产制作界面输入关键字搜索半成品时偶发空引用崩溃问题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bookmarkEnd w:id="222"/>
    <w:bookmarkStart w:id="224" w:name="X99bbe4d53bfe557ddff6bedbabb0170834125a7"/>
    <w:p>
      <w:pPr>
        <w:pStyle w:val="Heading1"/>
      </w:pPr>
      <w:r>
        <w:t xml:space="preserve">40. </w:t>
      </w:r>
      <w:r>
        <w:rPr>
          <w:rFonts w:hint="eastAsia"/>
        </w:rPr>
        <w:t xml:space="preserve">修复商品搜索加购卡顿问题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：商品搜索时会卡顿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51"/>
        </w:numPr>
      </w:pPr>
      <w:hyperlink r:id="rId223">
        <w:r>
          <w:rPr>
            <w:rStyle w:val="Hyperlink"/>
            <w:rFonts w:hint="eastAsia"/>
          </w:rPr>
          <w:t xml:space="preserve">商品管理</w:t>
        </w:r>
      </w:hyperlink>
    </w:p>
    <w:bookmarkEnd w:id="2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78" Target="media/rId78.png" /><Relationship Type="http://schemas.openxmlformats.org/officeDocument/2006/relationships/image" Id="rId81" Target="media/rId81.png" /><Relationship Type="http://schemas.openxmlformats.org/officeDocument/2006/relationships/image" Id="rId36" Target="media/rId36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48" Target="media/rId48.png" /><Relationship Type="http://schemas.openxmlformats.org/officeDocument/2006/relationships/image" Id="rId39" Target="media/rId39.png" /><Relationship Type="http://schemas.openxmlformats.org/officeDocument/2006/relationships/image" Id="rId55" Target="media/rId55.png" /><Relationship Type="http://schemas.openxmlformats.org/officeDocument/2006/relationships/image" Id="rId52" Target="media/rId52.png" /><Relationship Type="http://schemas.openxmlformats.org/officeDocument/2006/relationships/image" Id="rId89" Target="media/rId89.png" /><Relationship Type="http://schemas.openxmlformats.org/officeDocument/2006/relationships/image" Id="rId13" Target="media/rId13.png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62" Target="media/rId62.png" /><Relationship Type="http://schemas.openxmlformats.org/officeDocument/2006/relationships/image" Id="rId59" Target="media/rId59.png" /><Relationship Type="http://schemas.openxmlformats.org/officeDocument/2006/relationships/image" Id="rId104" Target="media/rId104.png" /><Relationship Type="http://schemas.openxmlformats.org/officeDocument/2006/relationships/image" Id="rId101" Target="media/rId101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180" Target="media/rId180.png" /><Relationship Type="http://schemas.openxmlformats.org/officeDocument/2006/relationships/image" Id="rId183" Target="media/rId183.png" /><Relationship Type="http://schemas.openxmlformats.org/officeDocument/2006/relationships/image" Id="rId186" Target="media/rId186.png" /><Relationship Type="http://schemas.openxmlformats.org/officeDocument/2006/relationships/image" Id="rId189" Target="media/rId189.png" /><Relationship Type="http://schemas.openxmlformats.org/officeDocument/2006/relationships/image" Id="rId192" Target="media/rId192.png" /><Relationship Type="http://schemas.openxmlformats.org/officeDocument/2006/relationships/image" Id="rId195" Target="media/rId195.png" /><Relationship Type="http://schemas.openxmlformats.org/officeDocument/2006/relationships/image" Id="rId115" Target="media/rId115.png" /><Relationship Type="http://schemas.openxmlformats.org/officeDocument/2006/relationships/image" Id="rId109" Target="media/rId109.png" /><Relationship Type="http://schemas.openxmlformats.org/officeDocument/2006/relationships/image" Id="rId112" Target="media/rId112.png" /><Relationship Type="http://schemas.openxmlformats.org/officeDocument/2006/relationships/image" Id="rId199" Target="media/rId199.png" /><Relationship Type="http://schemas.openxmlformats.org/officeDocument/2006/relationships/image" Id="rId202" Target="media/rId202.png" /><Relationship Type="http://schemas.openxmlformats.org/officeDocument/2006/relationships/image" Id="rId205" Target="media/rId205.png" /><Relationship Type="http://schemas.openxmlformats.org/officeDocument/2006/relationships/image" Id="rId119" Target="media/rId119.png" /><Relationship Type="http://schemas.openxmlformats.org/officeDocument/2006/relationships/image" Id="rId122" Target="media/rId122.png" /><Relationship Type="http://schemas.openxmlformats.org/officeDocument/2006/relationships/image" Id="rId128" Target="media/rId128.png" /><Relationship Type="http://schemas.openxmlformats.org/officeDocument/2006/relationships/image" Id="rId140" Target="media/rId140.png" /><Relationship Type="http://schemas.openxmlformats.org/officeDocument/2006/relationships/image" Id="rId144" Target="media/rId144.png" /><Relationship Type="http://schemas.openxmlformats.org/officeDocument/2006/relationships/image" Id="rId72" Target="media/rId72.png" /><Relationship Type="http://schemas.openxmlformats.org/officeDocument/2006/relationships/image" Id="rId69" Target="media/rId69.png" /><Relationship Type="http://schemas.openxmlformats.org/officeDocument/2006/relationships/image" Id="rId135" Target="media/rId135.png" /><Relationship Type="http://schemas.openxmlformats.org/officeDocument/2006/relationships/image" Id="rId151" Target="media/rId151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84" Target="media/rId84.png" /><Relationship Type="http://schemas.openxmlformats.org/officeDocument/2006/relationships/image" Id="rId167" Target="media/rId167.png" /><Relationship Type="http://schemas.openxmlformats.org/officeDocument/2006/relationships/image" Id="rId170" Target="media/rId170.png" /><Relationship Type="http://schemas.openxmlformats.org/officeDocument/2006/relationships/image" Id="rId173" Target="media/rId173.png" /><Relationship Type="http://schemas.openxmlformats.org/officeDocument/2006/relationships/image" Id="rId163" Target="media/rId163.png" /><Relationship Type="http://schemas.openxmlformats.org/officeDocument/2006/relationships/image" Id="rId176" Target="media/rId176.png" /><Relationship Type="http://schemas.openxmlformats.org/officeDocument/2006/relationships/image" Id="rId155" Target="media/rId155.png" /><Relationship Type="http://schemas.openxmlformats.org/officeDocument/2006/relationships/image" Id="rId158" Target="media/rId158.png" /><Relationship Type="http://schemas.openxmlformats.org/officeDocument/2006/relationships/image" Id="rId131" Target="media/rId131.png" /><Relationship Type="http://schemas.openxmlformats.org/officeDocument/2006/relationships/hyperlink" Id="rId99" Target="https://pospalbakery.cn/%E5%8A%9F%E8%83%BD%E6%89%8B%E5%86%8C/pc%E6%94%B6%E9%93%B6/%E4%B8%AD%E5%BC%8F%E7%83%98%E7%84%99%E7%A7%B0%E9%87%8D" TargetMode="External" /><Relationship Type="http://schemas.openxmlformats.org/officeDocument/2006/relationships/hyperlink" Id="rId75" Target="https://pospalbakery.cn/%E5%8A%9F%E8%83%BD%E6%89%8B%E5%86%8C/pc%E6%94%B6%E9%93%B6/%E4%BA%A4%E6%8E%A5%E7%8F%AD%E4%B8%8E%E6%97%A5%E7%BB%93" TargetMode="External" /><Relationship Type="http://schemas.openxmlformats.org/officeDocument/2006/relationships/hyperlink" Id="rId107" Target="https://pospalbakery.cn/%E5%8A%9F%E8%83%BD%E6%89%8B%E5%86%8C/pc%E6%94%B6%E9%93%B6/%E4%BC%9A%E5%91%98%E7%AE%A1%E7%90%86" TargetMode="External" /><Relationship Type="http://schemas.openxmlformats.org/officeDocument/2006/relationships/hyperlink" Id="rId223" Target="https://pospalbakery.cn/%E5%8A%9F%E8%83%BD%E6%89%8B%E5%86%8C/pc%E6%94%B6%E9%93%B6/%E5%95%86%E5%93%81%E7%AE%A1%E7%90%86" TargetMode="External" /><Relationship Type="http://schemas.openxmlformats.org/officeDocument/2006/relationships/hyperlink" Id="rId87" Target="https://pospalbakery.cn/%E5%8A%9F%E8%83%BD%E6%89%8B%E5%86%8C/pc%E6%94%B6%E9%93%B6/%E6%8A%A5%E6%8D%9F" TargetMode="External" /><Relationship Type="http://schemas.openxmlformats.org/officeDocument/2006/relationships/hyperlink" Id="rId149" Target="https://pospalbakery.cn/%E5%8A%9F%E8%83%BD%E6%89%8B%E5%86%8C/pc%E6%94%B6%E9%93%B6/%E6%94%B6%E6%AC%BE" TargetMode="External" /><Relationship Type="http://schemas.openxmlformats.org/officeDocument/2006/relationships/hyperlink" Id="rId19" Target="https://pospalbakery.cn/%E5%8A%9F%E8%83%BD%E6%89%8B%E5%86%8C/pc%E6%94%B6%E9%93%B6/%E7%B3%BB%E7%BB%9F%E8%AE%BE%E7%BD%AE" TargetMode="External" /><Relationship Type="http://schemas.openxmlformats.org/officeDocument/2006/relationships/hyperlink" Id="rId125" Target="https://pospalbakery.cn/%E5%8A%9F%E8%83%BD%E6%89%8B%E5%86%8C/pc%E6%94%B6%E9%93%B6/%E7%BD%91%E7%BB%9C%E8%AE%A2%E5%8D%95" TargetMode="External" /><Relationship Type="http://schemas.openxmlformats.org/officeDocument/2006/relationships/hyperlink" Id="rId209" Target="https://pospalbakery.cn/%E5%8A%9F%E8%83%BD%E6%89%8B%E5%86%8C/pc%E6%94%B6%E9%93%B6/%E8%BF%9B%E8%B4%A7" TargetMode="External" /><Relationship Type="http://schemas.openxmlformats.org/officeDocument/2006/relationships/hyperlink" Id="rId76" Target="https://pospalbakery.cn/%E5%8A%9F%E8%83%BD%E6%89%8B%E5%86%8C/pc%E6%94%B6%E9%93%B6/%E9%94%80%E5%94%AE%E5%8D%95%E6%8D%AE" TargetMode="External" /><Relationship Type="http://schemas.openxmlformats.org/officeDocument/2006/relationships/hyperlink" Id="rId138" Target="https://pospalbakery.cn/%E5%8A%9F%E8%83%BD%E6%89%8B%E5%86%8C/pc%E6%94%B6%E9%93%B6/%E9%A2%84%E4%BB%98%E5%8D%A1" TargetMode="External" /><Relationship Type="http://schemas.openxmlformats.org/officeDocument/2006/relationships/hyperlink" Id="rId20" Target="https://pospalbakery.cn/%E5%8A%9F%E8%83%BD%E6%89%8B%E5%86%8C/pc%E6%94%B6%E9%93%B6/%E9%A2%84%E8%AE%A2%E5%8D%95" TargetMode="External" /><Relationship Type="http://schemas.openxmlformats.org/officeDocument/2006/relationships/hyperlink" Id="rId211" Target="https://pospalbakery.cn/%E5%8A%9F%E8%83%BD%E6%89%8B%E5%86%8C/pc%E6%94%B6%E9%93%B6/ai%E4%BA%BA%E8%84%B8%E8%AF%86%E5%88%A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9" Target="https://pospalbakery.cn/%E5%8A%9F%E8%83%BD%E6%89%8B%E5%86%8C/pc%E6%94%B6%E9%93%B6/%E4%B8%AD%E5%BC%8F%E7%83%98%E7%84%99%E7%A7%B0%E9%87%8D" TargetMode="External" /><Relationship Type="http://schemas.openxmlformats.org/officeDocument/2006/relationships/hyperlink" Id="rId75" Target="https://pospalbakery.cn/%E5%8A%9F%E8%83%BD%E6%89%8B%E5%86%8C/pc%E6%94%B6%E9%93%B6/%E4%BA%A4%E6%8E%A5%E7%8F%AD%E4%B8%8E%E6%97%A5%E7%BB%93" TargetMode="External" /><Relationship Type="http://schemas.openxmlformats.org/officeDocument/2006/relationships/hyperlink" Id="rId107" Target="https://pospalbakery.cn/%E5%8A%9F%E8%83%BD%E6%89%8B%E5%86%8C/pc%E6%94%B6%E9%93%B6/%E4%BC%9A%E5%91%98%E7%AE%A1%E7%90%86" TargetMode="External" /><Relationship Type="http://schemas.openxmlformats.org/officeDocument/2006/relationships/hyperlink" Id="rId223" Target="https://pospalbakery.cn/%E5%8A%9F%E8%83%BD%E6%89%8B%E5%86%8C/pc%E6%94%B6%E9%93%B6/%E5%95%86%E5%93%81%E7%AE%A1%E7%90%86" TargetMode="External" /><Relationship Type="http://schemas.openxmlformats.org/officeDocument/2006/relationships/hyperlink" Id="rId87" Target="https://pospalbakery.cn/%E5%8A%9F%E8%83%BD%E6%89%8B%E5%86%8C/pc%E6%94%B6%E9%93%B6/%E6%8A%A5%E6%8D%9F" TargetMode="External" /><Relationship Type="http://schemas.openxmlformats.org/officeDocument/2006/relationships/hyperlink" Id="rId149" Target="https://pospalbakery.cn/%E5%8A%9F%E8%83%BD%E6%89%8B%E5%86%8C/pc%E6%94%B6%E9%93%B6/%E6%94%B6%E6%AC%BE" TargetMode="External" /><Relationship Type="http://schemas.openxmlformats.org/officeDocument/2006/relationships/hyperlink" Id="rId19" Target="https://pospalbakery.cn/%E5%8A%9F%E8%83%BD%E6%89%8B%E5%86%8C/pc%E6%94%B6%E9%93%B6/%E7%B3%BB%E7%BB%9F%E8%AE%BE%E7%BD%AE" TargetMode="External" /><Relationship Type="http://schemas.openxmlformats.org/officeDocument/2006/relationships/hyperlink" Id="rId125" Target="https://pospalbakery.cn/%E5%8A%9F%E8%83%BD%E6%89%8B%E5%86%8C/pc%E6%94%B6%E9%93%B6/%E7%BD%91%E7%BB%9C%E8%AE%A2%E5%8D%95" TargetMode="External" /><Relationship Type="http://schemas.openxmlformats.org/officeDocument/2006/relationships/hyperlink" Id="rId209" Target="https://pospalbakery.cn/%E5%8A%9F%E8%83%BD%E6%89%8B%E5%86%8C/pc%E6%94%B6%E9%93%B6/%E8%BF%9B%E8%B4%A7" TargetMode="External" /><Relationship Type="http://schemas.openxmlformats.org/officeDocument/2006/relationships/hyperlink" Id="rId76" Target="https://pospalbakery.cn/%E5%8A%9F%E8%83%BD%E6%89%8B%E5%86%8C/pc%E6%94%B6%E9%93%B6/%E9%94%80%E5%94%AE%E5%8D%95%E6%8D%AE" TargetMode="External" /><Relationship Type="http://schemas.openxmlformats.org/officeDocument/2006/relationships/hyperlink" Id="rId138" Target="https://pospalbakery.cn/%E5%8A%9F%E8%83%BD%E6%89%8B%E5%86%8C/pc%E6%94%B6%E9%93%B6/%E9%A2%84%E4%BB%98%E5%8D%A1" TargetMode="External" /><Relationship Type="http://schemas.openxmlformats.org/officeDocument/2006/relationships/hyperlink" Id="rId20" Target="https://pospalbakery.cn/%E5%8A%9F%E8%83%BD%E6%89%8B%E5%86%8C/pc%E6%94%B6%E9%93%B6/%E9%A2%84%E8%AE%A2%E5%8D%95" TargetMode="External" /><Relationship Type="http://schemas.openxmlformats.org/officeDocument/2006/relationships/hyperlink" Id="rId211" Target="https://pospalbakery.cn/%E5%8A%9F%E8%83%BD%E6%89%8B%E5%86%8C/pc%E6%94%B6%E9%93%B6/ai%E4%BA%BA%E8%84%B8%E8%AF%86%E5%88%A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PC烘焙版V4.71.204.4953更新日志(2026.05.20)（客户版）</dc:title>
  <dc:creator/>
  <dc:language>zh-CN</dc:language>
  <cp:keywords/>
  <dcterms:created xsi:type="dcterms:W3CDTF">2026-10-09T13:11:06Z</dcterms:created>
  <dcterms:modified xsi:type="dcterms:W3CDTF">2026-10-09T13:11:06Z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