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会员中心</w:t>
      </w:r>
    </w:p>
    <w:bookmarkStart w:id="14" w:name="会员中心"/>
    <w:p>
      <w:pPr>
        <w:pStyle w:val="Heading1"/>
      </w:pPr>
      <w:r>
        <w:rPr>
          <w:rFonts w:hint="eastAsia"/>
        </w:rPr>
        <w:t xml:space="preserve">会员中心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用于装修小程序会员中心，调整会员信息、资产、订单及常用服务入口的展示。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会员中心</w:t>
      </w:r>
    </w:p>
    <w:bookmarkEnd w:id="9"/>
    <w:bookmarkStart w:id="13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进入会员中心装修页面。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设置头部信息及会员资产展示。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调整订单、优惠券、积分等功能入口。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保存后使用会员账号验证各入口是否正常。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会员中心装修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2-d665078e2944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会员中心</dc:title>
  <dc:creator/>
  <dc:language>zh-CN</dc:language>
  <cp:keywords/>
  <dcterms:created xsi:type="dcterms:W3CDTF">2026-10-08T05:21:00Z</dcterms:created>
  <dcterms:modified xsi:type="dcterms:W3CDTF">2026-10-08T05:21:00Z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