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8.png" ContentType="image/png"/>
  <Override PartName="/word/media/rId213.png" ContentType="image/png"/>
  <Override PartName="/word/media/rId222.png" ContentType="image/png"/>
  <Override PartName="/word/media/rId216.png" ContentType="image/png"/>
  <Override PartName="/word/media/rId219.png" ContentType="image/png"/>
  <Override PartName="/word/media/rId26.png" ContentType="image/png"/>
  <Override PartName="/word/media/rId29.png" ContentType="image/png"/>
  <Override PartName="/word/media/rId52.png" ContentType="image/png"/>
  <Override PartName="/word/media/rId49.png" ContentType="image/png"/>
  <Override PartName="/word/media/rId43.png" ContentType="image/png"/>
  <Override PartName="/word/media/rId46.png" ContentType="image/png"/>
  <Override PartName="/word/media/rId55.png" ContentType="image/png"/>
  <Override PartName="/word/media/rId58.png" ContentType="image/png"/>
  <Override PartName="/word/media/rId69.png" ContentType="image/png"/>
  <Override PartName="/word/media/rId72.png" ContentType="image/png"/>
  <Override PartName="/word/media/rId78.png" ContentType="image/png"/>
  <Override PartName="/word/media/rId81.png" ContentType="image/png"/>
  <Override PartName="/word/media/rId75.png" ContentType="image/png"/>
  <Override PartName="/word/media/rId86.png" ContentType="image/png"/>
  <Override PartName="/word/media/rId89.png" ContentType="image/png"/>
  <Override PartName="/word/media/rId94.png" ContentType="image/png"/>
  <Override PartName="/word/media/rId183.png" ContentType="image/png"/>
  <Override PartName="/word/media/rId186.png" ContentType="image/png"/>
  <Override PartName="/word/media/rId98.png" ContentType="image/png"/>
  <Override PartName="/word/media/rId101.png" ContentType="image/png"/>
  <Override PartName="/word/media/rId108.png" ContentType="image/png"/>
  <Override PartName="/word/media/rId105.png" ContentType="image/png"/>
  <Override PartName="/word/media/rId279.png" ContentType="image/png"/>
  <Override PartName="/word/media/rId268.png" ContentType="image/png"/>
  <Override PartName="/word/media/rId271.png" ContentType="image/png"/>
  <Override PartName="/word/media/rId274.png" ContentType="image/png"/>
  <Override PartName="/word/media/rId202.png" ContentType="image/png"/>
  <Override PartName="/word/media/rId176.png" ContentType="image/png"/>
  <Override PartName="/word/media/rId258.png" ContentType="image/png"/>
  <Override PartName="/word/media/rId261.png" ContentType="image/png"/>
  <Override PartName="/word/media/rId229.png" ContentType="image/png"/>
  <Override PartName="/word/media/rId232.png" ContentType="image/png"/>
  <Override PartName="/word/media/rId235.png" ContentType="image/png"/>
  <Override PartName="/word/media/rId238.png" ContentType="image/png"/>
  <Override PartName="/word/media/rId241.png" ContentType="image/png"/>
  <Override PartName="/word/media/rId244.png" ContentType="image/png"/>
  <Override PartName="/word/media/rId169.png" ContentType="image/png"/>
  <Override PartName="/word/media/rId172.png" ContentType="image/png"/>
  <Override PartName="/word/media/rId206.png" ContentType="image/png"/>
  <Override PartName="/word/media/rId209.png" ContentType="image/png"/>
  <Override PartName="/word/media/rId126.png" ContentType="image/png"/>
  <Override PartName="/word/media/rId129.png" ContentType="image/png"/>
  <Override PartName="/word/media/rId159.png" ContentType="image/png"/>
  <Override PartName="/word/media/rId150.png" ContentType="image/png"/>
  <Override PartName="/word/media/rId123.png" ContentType="image/png"/>
  <Override PartName="/word/media/rId162.png" ContentType="image/png"/>
  <Override PartName="/word/media/rId120.png" ContentType="image/png"/>
  <Override PartName="/word/media/rId132.png" ContentType="image/png"/>
  <Override PartName="/word/media/rId135.png" ContentType="image/png"/>
  <Override PartName="/word/media/rId138.png" ContentType="image/png"/>
  <Override PartName="/word/media/rId141.png" ContentType="image/png"/>
  <Override PartName="/word/media/rId144.png" ContentType="image/png"/>
  <Override PartName="/word/media/rId147.png" ContentType="image/png"/>
  <Override PartName="/word/media/rId156.png" ContentType="image/png"/>
  <Override PartName="/word/media/rId153.png" ContentType="image/png"/>
  <Override PartName="/word/media/rId117.png" ContentType="image/png"/>
  <Override PartName="/word/media/rId62.png" ContentType="image/png"/>
  <Override PartName="/word/media/rId65.png" ContentType="image/png"/>
  <Override PartName="/word/media/rId35.png" ContentType="image/png"/>
  <Override PartName="/word/media/rId251.png" ContentType="image/png"/>
  <Override PartName="/word/media/rId38.png" ContentType="image/png"/>
  <Override PartName="/word/media/rId190.png" ContentType="image/png"/>
  <Override PartName="/word/media/rId113.png" ContentType="image/png"/>
  <Override PartName="/word/media/rId193.png" ContentType="image/png"/>
  <Override PartName="/word/media/rId196.png" ContentType="image/png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PC烘焙版V4.71.204.4696更新日志(2026.03.12)（客户版）</w:t>
      </w:r>
    </w:p>
    <w:bookmarkStart w:id="9" w:name="pc烘焙版v4.71.204.4696更新日志2026.03.12客户版"/>
    <w:p>
      <w:pPr>
        <w:pStyle w:val="Heading1"/>
      </w:pPr>
      <w:r>
        <w:rPr>
          <w:rFonts w:hint="eastAsia"/>
        </w:rPr>
        <w:t xml:space="preserve">PC烘焙版V4.71.204.4696更新日志(2026.03.12)（客户版）</w:t>
      </w:r>
    </w:p>
    <w:bookmarkEnd w:id="9"/>
    <w:bookmarkStart w:id="23" w:name="X8e505f2297d22e95898ca9d6fdcbbe22dfe7911"/>
    <w:p>
      <w:pPr>
        <w:pStyle w:val="Heading1"/>
      </w:pPr>
      <w:r>
        <w:t xml:space="preserve">1. </w:t>
      </w:r>
      <w:r>
        <w:rPr>
          <w:rFonts w:hint="eastAsia"/>
        </w:rPr>
        <w:t xml:space="preserve">新版销售单据支持多次退货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：目前销售单据退货，只支持退货一次生成一笔退货单据，需要支持多次退货；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：售后工具开启【PC-使用新版销售单据界面】;</w:t>
      </w:r>
      <w:r>
        <w:t xml:space="preserve"> </w:t>
      </w:r>
      <w:r>
        <w:drawing>
          <wp:inline>
            <wp:extent cx="5334000" cy="376672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305047388-84ed89b1-2a67-41fb-a11d-a311c249a9e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1）反结账、整单退货不支持多次退货;</w:t>
      </w:r>
    </w:p>
    <w:p>
      <w:pPr>
        <w:pStyle w:val="BodyText"/>
      </w:pPr>
      <w:r>
        <w:rPr>
          <w:rFonts w:hint="eastAsia"/>
        </w:rPr>
        <w:t xml:space="preserve">2）店内单、网单、自助单操作部份退货，可以操作多次退货，直至原单据的所有商品所有数量都退完；</w:t>
      </w:r>
      <w:r>
        <w:t xml:space="preserve"> </w:t>
      </w:r>
      <w:r>
        <w:drawing>
          <wp:inline>
            <wp:extent cx="5334000" cy="405636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305272665-bc3ac97e-c487-45ef-ae21-731a565784f8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6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4499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305379303-0b4c317b-f40c-4f1b-9b93-6eba8f9191b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3）预订单不支持部份退货；</w:t>
      </w:r>
      <w:r>
        <w:t xml:space="preserve"> </w:t>
      </w:r>
      <w:r>
        <w:drawing>
          <wp:inline>
            <wp:extent cx="5334000" cy="405121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306595705-e02fedef-59a7-479c-80cb-533b59ff375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1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  <w:rFonts w:hint="eastAsia"/>
          </w:rPr>
          <w:t xml:space="preserve">销售单据</w:t>
        </w:r>
      </w:hyperlink>
    </w:p>
    <w:bookmarkEnd w:id="23"/>
    <w:bookmarkStart w:id="25" w:name="X6c4827b27f2f4fb7970faac752e4a557e4f7d8b"/>
    <w:p>
      <w:pPr>
        <w:pStyle w:val="Heading1"/>
      </w:pPr>
      <w:r>
        <w:t xml:space="preserve">2. </w:t>
      </w:r>
      <w:r>
        <w:rPr>
          <w:rFonts w:hint="eastAsia"/>
        </w:rPr>
        <w:t xml:space="preserve">对接安付宝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：定制功能；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  <w:rFonts w:hint="eastAsia"/>
          </w:rPr>
          <w:t xml:space="preserve">收款</w:t>
        </w:r>
      </w:hyperlink>
    </w:p>
    <w:bookmarkEnd w:id="25"/>
    <w:bookmarkStart w:id="34" w:name="Xd4c9422010682f070aba686e36605e74ea4d923"/>
    <w:p>
      <w:pPr>
        <w:pStyle w:val="Heading1"/>
      </w:pPr>
      <w:r>
        <w:t xml:space="preserve">3. </w:t>
      </w:r>
      <w:r>
        <w:rPr>
          <w:rFonts w:hint="eastAsia"/>
        </w:rPr>
        <w:t xml:space="preserve">交接班支持提醒有未收银的网单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：客户有自配和三方配送的业务，需要完成后自己点击完成网单收银，无法用一键接单，希望交接班时如果有未点击完成的网单可以提醒；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1）网单界面设置新增</w:t>
      </w:r>
      <w:r>
        <w:t xml:space="preserve"> </w:t>
      </w:r>
      <w:r>
        <w:rPr>
          <w:rFonts w:hint="eastAsia"/>
        </w:rPr>
        <w:t xml:space="preserve">【交接班提醒存在未收银网单】开关，默认关闭；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52237307-fbd1a90f-19de-4ba0-b958-2a9321bd2d3c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2）开关开启后，点击交接班菜单或主界面右上角关闭按钮，有未收银网单则弹窗提示，点击【取消】可继续操作，点击【查看】可查看网单；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52485806-3099b6c1-9f5f-4e1c-82a7-4c7f97b115e8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32">
        <w:r>
          <w:rPr>
            <w:rStyle w:val="Hyperlink"/>
            <w:rFonts w:hint="eastAsia"/>
          </w:rPr>
          <w:t xml:space="preserve">交接班与日结</w:t>
        </w:r>
      </w:hyperlink>
    </w:p>
    <w:p>
      <w:pPr>
        <w:pStyle w:val="Compact"/>
        <w:numPr>
          <w:ilvl w:val="0"/>
          <w:numId w:val="1003"/>
        </w:numPr>
      </w:pPr>
      <w:hyperlink r:id="rId33">
        <w:r>
          <w:rPr>
            <w:rStyle w:val="Hyperlink"/>
            <w:rFonts w:hint="eastAsia"/>
          </w:rPr>
          <w:t xml:space="preserve">网络订单</w:t>
        </w:r>
      </w:hyperlink>
    </w:p>
    <w:bookmarkEnd w:id="34"/>
    <w:bookmarkStart w:id="42" w:name="X5e57e29f4cda8649f6c5b1bf46ad945d58e3348"/>
    <w:p>
      <w:pPr>
        <w:pStyle w:val="Heading1"/>
      </w:pPr>
      <w:r>
        <w:t xml:space="preserve">4. </w:t>
      </w:r>
      <w:r>
        <w:rPr>
          <w:rFonts w:hint="eastAsia"/>
        </w:rPr>
        <w:t xml:space="preserve">会员电话兼容新加坡电话格式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：新增会员的电话格式兼容新加坡电话（仅手机号码，如：+65</w:t>
      </w:r>
      <w:r>
        <w:t xml:space="preserve"> </w:t>
      </w:r>
      <w:r>
        <w:rPr>
          <w:rFonts w:hint="eastAsia"/>
        </w:rPr>
        <w:t xml:space="preserve">87817390）（编辑会员仅餐饮行业支持，烘焙不支持）;</w:t>
      </w:r>
      <w:r>
        <w:t xml:space="preserve"> </w:t>
      </w:r>
      <w:r>
        <w:drawing>
          <wp:inline>
            <wp:extent cx="5334000" cy="366981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42450171-4134fb8a-6209-43ab-ae64-05f2268ef33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9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4490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43934365-abfc55db-40aa-46f0-9417-8320d18aabe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4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bookmarkEnd w:id="42"/>
    <w:bookmarkStart w:id="61" w:name="X9db8a73b5367e45d6f273ee260a83ff58c4641d"/>
    <w:p>
      <w:pPr>
        <w:pStyle w:val="Heading1"/>
      </w:pPr>
      <w:r>
        <w:t xml:space="preserve">5. </w:t>
      </w:r>
      <w:r>
        <w:rPr>
          <w:rFonts w:hint="eastAsia"/>
        </w:rPr>
        <w:t xml:space="preserve">日结支持设置为独立的菜单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：现在没有交接班退出，导致客户每次都需要日结退出，多了很多冗余日结记录；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1）云端已设置新版【交接班小票】模板（驱动打印）；</w:t>
      </w:r>
      <w:r>
        <w:t xml:space="preserve"> </w:t>
      </w:r>
      <w:r>
        <w:drawing>
          <wp:inline>
            <wp:extent cx="5334000" cy="3409662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43999587-e326bef9-3f33-4a77-b220-5f15d1480309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9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2）</w:t>
      </w:r>
      <w:r>
        <w:t xml:space="preserve"> </w:t>
      </w:r>
      <w:r>
        <w:rPr>
          <w:rFonts w:hint="eastAsia"/>
        </w:rPr>
        <w:t xml:space="preserve">云端已设置新版【日结小票】模板（驱动打印）；</w:t>
      </w:r>
      <w:r>
        <w:t xml:space="preserve"> </w:t>
      </w:r>
      <w:r>
        <w:drawing>
          <wp:inline>
            <wp:extent cx="5334000" cy="3893848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44066961-aa2f714b-6321-48db-a581-5ffb3a3b8837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3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3）PC端已设置小票驱动打印；</w:t>
      </w:r>
      <w:r>
        <w:t xml:space="preserve"> </w:t>
      </w:r>
      <w:r>
        <w:drawing>
          <wp:inline>
            <wp:extent cx="5334000" cy="4042037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43968537-490339e2-e668-422a-bf91-0a7aaec9487c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1）快捷菜单设置可配置【日结】菜单项；</w:t>
      </w:r>
      <w:r>
        <w:t xml:space="preserve"> </w:t>
      </w:r>
      <w:r>
        <w:drawing>
          <wp:inline>
            <wp:extent cx="5334000" cy="3659238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96385401-0b6175c0-cd8f-45fd-a123-ba790e69b0b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9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2）收银主界面【日结】菜单进入，支持【日结】；</w:t>
      </w:r>
      <w:r>
        <w:t xml:space="preserve"> </w:t>
      </w:r>
      <w:r>
        <w:drawing>
          <wp:inline>
            <wp:extent cx="5334000" cy="406495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44160068-6f529600-4442-4eee-af2d-a8395852e868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4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62906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44200972-3b38f0fa-c3c9-4c46-b11c-f63e068ea078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29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32">
        <w:r>
          <w:rPr>
            <w:rStyle w:val="Hyperlink"/>
            <w:rFonts w:hint="eastAsia"/>
          </w:rPr>
          <w:t xml:space="preserve">交接班与日结</w:t>
        </w:r>
      </w:hyperlink>
    </w:p>
    <w:bookmarkEnd w:id="61"/>
    <w:bookmarkStart w:id="68" w:name="X97c7e4ebb0f3f6a5ff682ee651abf6a814850b7"/>
    <w:p>
      <w:pPr>
        <w:pStyle w:val="Heading1"/>
      </w:pPr>
      <w:r>
        <w:t xml:space="preserve">6. </w:t>
      </w:r>
      <w:r>
        <w:rPr>
          <w:rFonts w:hint="eastAsia"/>
        </w:rPr>
        <w:t xml:space="preserve">支持查看会员已核销的优惠券明细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：客人忘记自己的优惠券已经核销过了，店员找不到对应的单据，联系后台查效率比较低，容易造成客诉；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：会员中心-历史-用券记录，可查看已核销优惠券明细；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筛选条件：时间（默认当天），优惠券名称/号码搜索框；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列表字段：核销门店，优惠券名称，优惠券号码，数量，优惠券类型，核销日期，销售单据；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销售单据点击【查看】跳转单据明细，支持补打小票；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不显示已反结账的单据；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不显示全部退单据；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显示部分退的单据；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异店可查询会员用券记录，可看销售单据；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只能查看内部券，不支持查看第三方券；</w:t>
      </w:r>
      <w:r>
        <w:t xml:space="preserve"> </w:t>
      </w:r>
      <w:r>
        <w:drawing>
          <wp:inline>
            <wp:extent cx="5334000" cy="4040648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34619784-5c5deaa4-125e-4452-8b1e-0a7f7d0dec2a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0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43516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34631998-6d8b5092-9146-44ae-b01f-64e8b7ca794b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3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07"/>
        </w:numPr>
      </w:pPr>
      <w:hyperlink r:id="rId24">
        <w:r>
          <w:rPr>
            <w:rStyle w:val="Hyperlink"/>
            <w:rFonts w:hint="eastAsia"/>
          </w:rPr>
          <w:t xml:space="preserve">收款</w:t>
        </w:r>
      </w:hyperlink>
    </w:p>
    <w:bookmarkEnd w:id="68"/>
    <w:bookmarkStart w:id="85" w:name="X55b4a10e0a8ed0c1db96672116cc70ff0ef1593"/>
    <w:p>
      <w:pPr>
        <w:pStyle w:val="Heading1"/>
      </w:pPr>
      <w:r>
        <w:t xml:space="preserve">7. </w:t>
      </w:r>
      <w:r>
        <w:rPr>
          <w:rFonts w:hint="eastAsia"/>
        </w:rPr>
        <w:t xml:space="preserve">工号登录支持手机号验证码登录方式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：云端【员工角色】或【收银员资料】选择【客户端登录方式】；</w:t>
      </w:r>
    </w:p>
    <w:p>
      <w:pPr>
        <w:pStyle w:val="BodyText"/>
      </w:pPr>
      <w:r>
        <w:drawing>
          <wp:inline>
            <wp:extent cx="5334000" cy="2893191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5250779-e94a2313-afef-479e-ad65-bd2b0cb8682a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3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580618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5396575-e2d1faa4-2baf-4dac-863a-bf5814f17df6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1）仅密码登录：输入员工工号密码可登录；</w:t>
      </w:r>
      <w:r>
        <w:t xml:space="preserve"> </w:t>
      </w:r>
      <w:r>
        <w:drawing>
          <wp:inline>
            <wp:extent cx="5334000" cy="4031344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6634879-4be3a5cb-2415-4626-a6cd-e619314756c8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1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2）密码或手机验证码登录：可用工号密码或手机验证码登录，界面下方可切换登录方式；</w:t>
      </w:r>
      <w:r>
        <w:t xml:space="preserve"> </w:t>
      </w:r>
      <w:r>
        <w:drawing>
          <wp:inline>
            <wp:extent cx="5334000" cy="4020531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6414145-22582d2e-62c5-4e0b-9f07-6d3068d245f1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5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3）仅手机号验证码登录：短信余额足够时可接收验证码登录；</w:t>
      </w:r>
      <w:r>
        <w:t xml:space="preserve"> </w:t>
      </w:r>
      <w:r>
        <w:drawing>
          <wp:inline>
            <wp:extent cx="5334000" cy="4046285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6529601-f12fdb0c-3789-4cea-b673-e907429af662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6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8"/>
        </w:numPr>
      </w:pPr>
      <w:hyperlink r:id="rId84">
        <w:r>
          <w:rPr>
            <w:rStyle w:val="Hyperlink"/>
            <w:rFonts w:hint="eastAsia"/>
          </w:rPr>
          <w:t xml:space="preserve">下载与登录</w:t>
        </w:r>
      </w:hyperlink>
    </w:p>
    <w:bookmarkEnd w:id="85"/>
    <w:bookmarkStart w:id="93" w:name="Xef84d150b38949a04fee89e70aab2b43b31cea1"/>
    <w:p>
      <w:pPr>
        <w:pStyle w:val="Heading1"/>
      </w:pPr>
      <w:r>
        <w:t xml:space="preserve">8. </w:t>
      </w:r>
      <w:r>
        <w:rPr>
          <w:rFonts w:hint="eastAsia"/>
        </w:rPr>
        <w:t xml:space="preserve">支持充值时设置导购员必选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：收银员充值时经常忘记选择导购员，导致算不到业绩；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：云端系统设置参数【会员充值时必选导购员】开启；</w:t>
      </w:r>
      <w:r>
        <w:drawing>
          <wp:inline>
            <wp:extent cx="5334000" cy="281834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7034955-bf44573e-c89e-4c09-aecb-3dfff3438d77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8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：参数开启，会员充值未选导购员弹窗提示；</w:t>
      </w:r>
      <w:r>
        <w:t xml:space="preserve"> </w:t>
      </w:r>
      <w:r>
        <w:drawing>
          <wp:inline>
            <wp:extent cx="5334000" cy="4052473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7495844-f4a1d417-4c5f-410c-86f5-76f6d57b913e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2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92">
        <w:r>
          <w:rPr>
            <w:rStyle w:val="Hyperlink"/>
            <w:rFonts w:hint="eastAsia"/>
          </w:rPr>
          <w:t xml:space="preserve">预付卡</w:t>
        </w:r>
      </w:hyperlink>
    </w:p>
    <w:bookmarkEnd w:id="93"/>
    <w:bookmarkStart w:id="97" w:name="X641bfd7e64e4d56cf57e448e6a1599eca2af8c8"/>
    <w:p>
      <w:pPr>
        <w:pStyle w:val="Heading1"/>
      </w:pPr>
      <w:r>
        <w:t xml:space="preserve">9. </w:t>
      </w:r>
      <w:r>
        <w:rPr>
          <w:rFonts w:hint="eastAsia"/>
        </w:rPr>
        <w:t xml:space="preserve">日结模版新增净销售统计明细模块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：云端日结小票模板增加【净销售额统计明细】（要刷脚本才能用）;</w:t>
      </w:r>
    </w:p>
    <w:p>
      <w:pPr>
        <w:pStyle w:val="BodyText"/>
      </w:pPr>
      <w:r>
        <w:drawing>
          <wp:inline>
            <wp:extent cx="5334000" cy="2450927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8840259-25e3c3e4-2ce7-4d18-8993-5707e61bbea0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0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0"/>
        </w:numPr>
      </w:pPr>
      <w:hyperlink r:id="rId32">
        <w:r>
          <w:rPr>
            <w:rStyle w:val="Hyperlink"/>
            <w:rFonts w:hint="eastAsia"/>
          </w:rPr>
          <w:t xml:space="preserve">交接班与日结</w:t>
        </w:r>
      </w:hyperlink>
    </w:p>
    <w:bookmarkEnd w:id="97"/>
    <w:bookmarkStart w:id="104" w:name="Xc9df28e09b3a9506eb91675a6d283fa60e2a5e5"/>
    <w:p>
      <w:pPr>
        <w:pStyle w:val="Heading1"/>
      </w:pPr>
      <w:r>
        <w:t xml:space="preserve">10. </w:t>
      </w:r>
      <w:r>
        <w:rPr>
          <w:rFonts w:hint="eastAsia"/>
        </w:rPr>
        <w:t xml:space="preserve">支持外卖兜底厨打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：针对一些小店，不关联映射银豹商品，只需要能打印出餐就行;</w:t>
      </w:r>
      <w:r>
        <w:t xml:space="preserve"> </w:t>
      </w:r>
      <w:r>
        <w:drawing>
          <wp:inline>
            <wp:extent cx="5334000" cy="3878590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63352505-5ca597ec-260c-4687-bdfb-799d02ce0a4c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8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：云端-小票设备管理，开启【外卖兜底小票机】；</w:t>
      </w:r>
    </w:p>
    <w:p>
      <w:pPr>
        <w:pStyle w:val="BodyText"/>
      </w:pPr>
      <w:r>
        <w:drawing>
          <wp:inline>
            <wp:extent cx="5334000" cy="2899539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67490084-8dc85a9e-653a-467d-8ed9-fc6d54d2e639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9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：开启后，外卖未映射成功的商品将在此小票机打印厨打小票；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33">
        <w:r>
          <w:rPr>
            <w:rStyle w:val="Hyperlink"/>
            <w:rFonts w:hint="eastAsia"/>
          </w:rPr>
          <w:t xml:space="preserve">网络订单</w:t>
        </w:r>
      </w:hyperlink>
    </w:p>
    <w:bookmarkEnd w:id="104"/>
    <w:bookmarkStart w:id="112" w:name="X219f5b1b64df9977247b69c777784b1303f13cf"/>
    <w:p>
      <w:pPr>
        <w:pStyle w:val="Heading1"/>
      </w:pPr>
      <w:r>
        <w:t xml:space="preserve">11. </w:t>
      </w:r>
      <w:r>
        <w:rPr>
          <w:rFonts w:hint="eastAsia"/>
        </w:rPr>
        <w:t xml:space="preserve">接单小票&amp;配送小票支持打印外卖平台顾客脱敏手机号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：客户反馈部分骑手到门店取餐会需要顾客手机号尾号，再去平台找会比较麻烦；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：云端新版接单小票模板&amp;配送小票模板，设置【外卖平台顾客脱敏手机号】参数；</w:t>
      </w:r>
    </w:p>
    <w:p>
      <w:pPr>
        <w:pStyle w:val="BodyText"/>
      </w:pPr>
      <w:r>
        <w:drawing>
          <wp:inline>
            <wp:extent cx="5334000" cy="2829793"/>
            <wp:effectExtent b="0" l="0" r="0" t="0"/>
            <wp:docPr descr="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4319244-072ed424-a806-409e-936a-e5e9661578c4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9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：饿了么、美团的接单小票、配送小票支持打印顾客脱敏手机号；</w:t>
      </w:r>
    </w:p>
    <w:p>
      <w:pPr>
        <w:pStyle w:val="BodyText"/>
      </w:pPr>
      <w:r>
        <w:drawing>
          <wp:inline>
            <wp:extent cx="5334000" cy="4115486"/>
            <wp:effectExtent b="0" l="0" r="0" t="0"/>
            <wp:docPr descr="375" title="" id="1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4105077-07260c92-1fea-492d-bf01-05b4c3b64676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15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33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12"/>
        </w:numPr>
      </w:pPr>
      <w:hyperlink r:id="rId111">
        <w:r>
          <w:rPr>
            <w:rStyle w:val="Hyperlink"/>
            <w:rFonts w:hint="eastAsia"/>
          </w:rPr>
          <w:t xml:space="preserve">预订单</w:t>
        </w:r>
      </w:hyperlink>
    </w:p>
    <w:bookmarkEnd w:id="112"/>
    <w:bookmarkStart w:id="116" w:name="Xcf108c8ee213c5a6355fe23d4c2e48349e40402"/>
    <w:p>
      <w:pPr>
        <w:pStyle w:val="Heading1"/>
      </w:pPr>
      <w:r>
        <w:t xml:space="preserve">12. </w:t>
      </w:r>
      <w:r>
        <w:rPr>
          <w:rFonts w:hint="eastAsia"/>
        </w:rPr>
        <w:t xml:space="preserve">自营开放平台新增的网单支持配置指定配送平台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：目前接口进来的网单显示为自营，后台配送管理的配送订单类型也选择自营，但客户端不会把订单推送给第三方；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：云端配送管理-同城配送-【配送订单类型】勾选【自营开放平台】；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：云端设置后，手动接单和一键接单，配送时调用第三方配送接口；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54327258-c7ca213c-21a3-4ee7-ba9e-2514cac63460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33">
        <w:r>
          <w:rPr>
            <w:rStyle w:val="Hyperlink"/>
            <w:rFonts w:hint="eastAsia"/>
          </w:rPr>
          <w:t xml:space="preserve">网络订单</w:t>
        </w:r>
      </w:hyperlink>
    </w:p>
    <w:bookmarkEnd w:id="116"/>
    <w:bookmarkStart w:id="166" w:name="X576017d3f20e604844158d1ae6fd3c09b2743b7"/>
    <w:p>
      <w:pPr>
        <w:pStyle w:val="Heading1"/>
      </w:pPr>
      <w:r>
        <w:t xml:space="preserve">13. </w:t>
      </w:r>
      <w:r>
        <w:rPr>
          <w:rFonts w:hint="eastAsia"/>
        </w:rPr>
        <w:t xml:space="preserve">报损支持查看报损历史以及修改报损和撤销报损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：当前报损不支持查看报损记录，也不支持修改或者撤销报损，在报损提交有误的场景下不便利；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：云端员工有报损权限，勾选【允许报损】时【提交报损】和【确认报损】必须二选一；</w:t>
      </w:r>
    </w:p>
    <w:p>
      <w:pPr>
        <w:pStyle w:val="BodyText"/>
      </w:pPr>
      <w:r>
        <w:drawing>
          <wp:inline>
            <wp:extent cx="5334000" cy="3104832"/>
            <wp:effectExtent b="0" l="0" r="0" t="0"/>
            <wp:docPr descr="" title="" id="1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9947824-02c23e10-f4f0-44cf-9909-2d9fab3fda97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4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：PC【报损】新增【报损历史】，可查看、修改、撤销报损单；</w:t>
      </w:r>
    </w:p>
    <w:p>
      <w:pPr>
        <w:pStyle w:val="BodyText"/>
      </w:pPr>
      <w:r>
        <w:rPr>
          <w:rFonts w:hint="eastAsia"/>
          <w:b/>
          <w:bCs/>
        </w:rPr>
        <w:t xml:space="preserve">查看报损单</w:t>
      </w:r>
    </w:p>
    <w:p>
      <w:pPr>
        <w:pStyle w:val="BodyText"/>
      </w:pPr>
      <w:r>
        <w:rPr>
          <w:rFonts w:hint="eastAsia"/>
        </w:rPr>
        <w:t xml:space="preserve">可根据日期筛选已审核、未审核报损单；</w:t>
      </w:r>
      <w:r>
        <w:t xml:space="preserve"> </w:t>
      </w:r>
      <w:r>
        <w:drawing>
          <wp:inline>
            <wp:extent cx="5334000" cy="4075061"/>
            <wp:effectExtent b="0" l="0" r="0" t="0"/>
            <wp:docPr descr="" title="" id="1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7124065-32671593-7bb4-4513-b8bd-84aabeca63d0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5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59909"/>
            <wp:effectExtent b="0" l="0" r="0" t="0"/>
            <wp:docPr descr="" title="" id="1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6578687-e1e092d3-11e5-4179-a11e-277cd0074603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9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修改报损单</w:t>
      </w:r>
    </w:p>
    <w:p>
      <w:pPr>
        <w:pStyle w:val="BodyText"/>
      </w:pPr>
      <w:r>
        <w:rPr>
          <w:rFonts w:hint="eastAsia"/>
        </w:rPr>
        <w:t xml:space="preserve">未审核报损单，修改报损数量、报损原因，旧单直接生效；</w:t>
      </w:r>
      <w:r>
        <w:t xml:space="preserve"> </w:t>
      </w:r>
      <w:r>
        <w:drawing>
          <wp:inline>
            <wp:extent cx="5334000" cy="4057731"/>
            <wp:effectExtent b="0" l="0" r="0" t="0"/>
            <wp:docPr descr="" title="" id="1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4714023-f5a23364-af72-447a-9f21-2712d580e7e8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7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37620"/>
            <wp:effectExtent b="0" l="0" r="0" t="0"/>
            <wp:docPr descr="" title="" id="1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4780197-c879e65f-6413-4ba9-8521-2a9b944eb52d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已审核报损单，修改新数量&gt;旧数量，旧单数量不变，新单数量=新数量-旧数量=正库存报损，并备注已审核报损单修改；</w:t>
      </w:r>
      <w:r>
        <w:t xml:space="preserve"> </w:t>
      </w:r>
      <w:r>
        <w:drawing>
          <wp:inline>
            <wp:extent cx="5334000" cy="4059782"/>
            <wp:effectExtent b="0" l="0" r="0" t="0"/>
            <wp:docPr descr="" title="" id="1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8493911-11fc68a0-58a9-4db1-91b0-f021656d78c2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9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55438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8586485-065146cf-87aa-48e7-b86d-0283471e1ce7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5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48457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8665233-7d92758c-57f2-4595-b1f6-72e61679cb7c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8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已审核报损单，修改新数量&lt;旧数量，旧单数量不变，新单数量=新数量-旧数量=负库存报损，并备注已审核报损单修改；</w:t>
      </w:r>
      <w:r>
        <w:t xml:space="preserve"> </w:t>
      </w:r>
      <w:r>
        <w:drawing>
          <wp:inline>
            <wp:extent cx="5334000" cy="4045497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8952025-a55888f9-b88d-43ef-a21f-03a4fcf969a1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5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54068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8987722-e8787566-f43a-4e6f-8bc0-9a2f684e53d7.png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4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4068499"/>
            <wp:effectExtent b="0" l="0" r="0" t="0"/>
            <wp:docPr descr="" title="" id="1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9040189-d4b1fab2-6140-4c81-8d9c-994e9dd78e3d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8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已审核报损单，修改报损原因，</w:t>
      </w:r>
      <w:r>
        <w:t xml:space="preserve"> </w:t>
      </w:r>
      <w:r>
        <w:rPr>
          <w:rFonts w:hint="eastAsia"/>
        </w:rPr>
        <w:t xml:space="preserve">旧单报损原因不变，新单按新的报损原因生成；</w:t>
      </w:r>
      <w:r>
        <w:drawing>
          <wp:inline>
            <wp:extent cx="5334000" cy="4044022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5971041-c49805d0-1899-42b1-a71c-b3547ea17098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60593"/>
            <wp:effectExtent b="0" l="0" r="0" t="0"/>
            <wp:docPr descr="" title="" id="1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9288491-5f4ae29d-beb8-4492-96dc-84a19a73a929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0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54183"/>
            <wp:effectExtent b="0" l="0" r="0" t="0"/>
            <wp:docPr descr="" title="" id="15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9173674-70233046-d205-4663-b3a4-8497991282dd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4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撤销报损单</w:t>
      </w:r>
    </w:p>
    <w:p>
      <w:pPr>
        <w:pStyle w:val="BodyText"/>
      </w:pPr>
      <w:r>
        <w:rPr>
          <w:rFonts w:hint="eastAsia"/>
        </w:rPr>
        <w:t xml:space="preserve">未审核报损单，允许撤销：点击【撤销报损】，弹窗点击【确定】，删除报损单；</w:t>
      </w:r>
      <w:r>
        <w:t xml:space="preserve"> </w:t>
      </w:r>
      <w:r>
        <w:drawing>
          <wp:inline>
            <wp:extent cx="5334000" cy="4034069"/>
            <wp:effectExtent b="0" l="0" r="0" t="0"/>
            <wp:docPr descr="" title="" id="1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4826845-e6953b37-6be5-4441-8e8c-3a0b47026a68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4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已审核报损单，禁止撤销：界面不显示撤销按钮；</w:t>
      </w:r>
      <w:r>
        <w:t xml:space="preserve"> </w:t>
      </w:r>
      <w:r>
        <w:drawing>
          <wp:inline>
            <wp:extent cx="5334000" cy="4056360"/>
            <wp:effectExtent b="0" l="0" r="0" t="0"/>
            <wp:docPr descr="" title="" id="1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26935138-2580ddd5-f610-4272-9568-9da06928ed9c.png" id="164" name="Picture"/>
                    <pic:cNvPicPr>
                      <a:picLocks noChangeArrowheads="1"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6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165">
        <w:r>
          <w:rPr>
            <w:rStyle w:val="Hyperlink"/>
            <w:rFonts w:hint="eastAsia"/>
          </w:rPr>
          <w:t xml:space="preserve">报损</w:t>
        </w:r>
      </w:hyperlink>
    </w:p>
    <w:bookmarkEnd w:id="166"/>
    <w:bookmarkStart w:id="168" w:name="X4e7670e8b4dd0556f8939128523264f00c06568"/>
    <w:p>
      <w:pPr>
        <w:pStyle w:val="Heading1"/>
      </w:pPr>
      <w:r>
        <w:t xml:space="preserve">14. </w:t>
      </w:r>
      <w:r>
        <w:rPr>
          <w:rFonts w:hint="eastAsia"/>
        </w:rPr>
        <w:t xml:space="preserve">进货单打印数据异常问题处理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：前台打印B店进货单，显示是“从A店到B店，共进货:17.00件”</w:t>
      </w:r>
      <w:r>
        <w:t xml:space="preserve"> </w:t>
      </w:r>
      <w:r>
        <w:rPr>
          <w:rFonts w:hint="eastAsia"/>
        </w:rPr>
        <w:t xml:space="preserve">，后台相同货单显示的从“B店到C店”，原因是货流数据上下笔切换时，出现来源和目标门店没更新问题，导致打印异常；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5"/>
        </w:numPr>
      </w:pPr>
      <w:hyperlink r:id="rId167">
        <w:r>
          <w:rPr>
            <w:rStyle w:val="Hyperlink"/>
            <w:rFonts w:hint="eastAsia"/>
          </w:rPr>
          <w:t xml:space="preserve">进货</w:t>
        </w:r>
      </w:hyperlink>
    </w:p>
    <w:bookmarkEnd w:id="168"/>
    <w:bookmarkStart w:id="175" w:name="X730bc592b1400d6d87b0e3f35ed52ae57aa41f7"/>
    <w:p>
      <w:pPr>
        <w:pStyle w:val="Heading1"/>
      </w:pPr>
      <w:r>
        <w:t xml:space="preserve">15. </w:t>
      </w:r>
      <w:r>
        <w:rPr>
          <w:rFonts w:hint="eastAsia"/>
        </w:rPr>
        <w:t xml:space="preserve">价签打印，单价需要根据页面的价格打印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：调价单设置的是后天生效，今天打价签，会打印出未生效的价格；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1）云端新增商品调价单；</w:t>
      </w:r>
      <w:r>
        <w:t xml:space="preserve"> </w:t>
      </w:r>
      <w:r>
        <w:drawing>
          <wp:inline>
            <wp:extent cx="5334000" cy="2820460"/>
            <wp:effectExtent b="0" l="0" r="0" t="0"/>
            <wp:docPr descr="" title="" id="1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80621607-e1b72189-dec4-485f-8d5d-fabada51a168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2）新版标签模板（旧版价签不支持）；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：PC-标价签打印-按调价单打印-调价单列表调整如下;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新增【调整价】取当前调价单新售价；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下方新增</w:t>
      </w:r>
      <w:r>
        <w:t xml:space="preserve"> </w:t>
      </w:r>
      <w:r>
        <w:rPr>
          <w:rFonts w:hint="eastAsia"/>
        </w:rPr>
        <w:t xml:space="preserve">【按调整价打印】【按售价打印】，未设置默认按照【按售价打印】，手动设置后下次进入默认按上次选择选项打印；</w:t>
      </w:r>
    </w:p>
    <w:p>
      <w:pPr>
        <w:pStyle w:val="FirstParagraph"/>
      </w:pPr>
      <w:r>
        <w:drawing>
          <wp:inline>
            <wp:extent cx="5334000" cy="4050631"/>
            <wp:effectExtent b="0" l="0" r="0" t="0"/>
            <wp:docPr descr="" title="" id="1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80706109-a66b2fff-0b8f-4ccb-aea7-e037ea9fff5c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0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5"/>
    <w:bookmarkStart w:id="179" w:name="X930fa206ecca759836f69435476981bf154ff5a"/>
    <w:p>
      <w:pPr>
        <w:pStyle w:val="Heading1"/>
      </w:pPr>
      <w:r>
        <w:t xml:space="preserve">16. </w:t>
      </w:r>
      <w:r>
        <w:rPr>
          <w:rFonts w:hint="eastAsia"/>
        </w:rPr>
        <w:t xml:space="preserve">厨打打印会员信息时，接口获取失败时获取网单信息补偿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：客户给厨打设置了会员名称这个参数，大部分都是能正常打印，个别单子没有打印会员名称；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：已修复，获取会员名称失败时，直接强关联会员字段；</w:t>
      </w:r>
      <w:r>
        <w:t xml:space="preserve"> </w:t>
      </w:r>
      <w:r>
        <w:drawing>
          <wp:inline>
            <wp:extent cx="5334000" cy="4759377"/>
            <wp:effectExtent b="0" l="0" r="0" t="0"/>
            <wp:docPr descr="485" title="" id="1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6500018-ed72ae9b-cf5b-4ae3-b17a-9b3437ad9372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59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17"/>
        </w:numPr>
      </w:pPr>
      <w:hyperlink r:id="rId33">
        <w:r>
          <w:rPr>
            <w:rStyle w:val="Hyperlink"/>
            <w:rFonts w:hint="eastAsia"/>
          </w:rPr>
          <w:t xml:space="preserve">网络订单</w:t>
        </w:r>
      </w:hyperlink>
    </w:p>
    <w:bookmarkEnd w:id="179"/>
    <w:bookmarkStart w:id="180" w:name="X195137b6544fe517fdc1db6efb70e77c6a74595"/>
    <w:p>
      <w:pPr>
        <w:pStyle w:val="Heading1"/>
      </w:pPr>
      <w:r>
        <w:t xml:space="preserve">17. </w:t>
      </w:r>
      <w:r>
        <w:rPr>
          <w:rFonts w:hint="eastAsia"/>
        </w:rPr>
        <w:t xml:space="preserve">新版交接班模版新增数据为0是否显示的开关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f场景/问题</w:t>
      </w:r>
      <w:r>
        <w:rPr>
          <w:rFonts w:hint="eastAsia"/>
        </w:rPr>
        <w:t xml:space="preserve">：交接班目前没数据会直接空白显示，会导致顾客有疑问，增加售后工作量；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：云端高级模板-交接班小票模板和日结小票模板，可设置参数【数据为0时不显示】、【数据为0时不打印】；（云端未发布）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参数【数据为0时不显示】为【是】：交接班小票、日结小票数据为0部分不显示；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参数【数据为0时不显示】为【否】：交接班小票、日结小票数据为0部分显示；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参数【数据为0时不打印】为【是】：交接班小票、日结小票数据为0部分不打印；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参数【数据为0时不打印】为【否】：交接班小票、日结小票数据为0部分打印；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9"/>
        </w:numPr>
      </w:pPr>
      <w:hyperlink r:id="rId32">
        <w:r>
          <w:rPr>
            <w:rStyle w:val="Hyperlink"/>
            <w:rFonts w:hint="eastAsia"/>
          </w:rPr>
          <w:t xml:space="preserve">交接班与日结</w:t>
        </w:r>
      </w:hyperlink>
    </w:p>
    <w:bookmarkEnd w:id="180"/>
    <w:bookmarkStart w:id="182" w:name="X98251b77ccd6fe0d69ef554de8318b7f554717e"/>
    <w:p>
      <w:pPr>
        <w:pStyle w:val="Heading1"/>
      </w:pPr>
      <w:r>
        <w:t xml:space="preserve">18. </w:t>
      </w:r>
      <w:r>
        <w:rPr>
          <w:rFonts w:hint="eastAsia"/>
        </w:rPr>
        <w:t xml:space="preserve">兼容货流调整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：代码调整；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0"/>
        </w:numPr>
      </w:pPr>
      <w:hyperlink r:id="rId181">
        <w:r>
          <w:rPr>
            <w:rStyle w:val="Hyperlink"/>
            <w:rFonts w:hint="eastAsia"/>
          </w:rPr>
          <w:t xml:space="preserve">货流通知</w:t>
        </w:r>
      </w:hyperlink>
    </w:p>
    <w:bookmarkEnd w:id="182"/>
    <w:bookmarkStart w:id="189" w:name="X31528f1dd959d9d766d6d0a053be225347fec62"/>
    <w:p>
      <w:pPr>
        <w:pStyle w:val="Heading1"/>
      </w:pPr>
      <w:r>
        <w:t xml:space="preserve">19. </w:t>
      </w:r>
      <w:r>
        <w:rPr>
          <w:rFonts w:hint="eastAsia"/>
        </w:rPr>
        <w:t xml:space="preserve">收银小票的商品总数统计调整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：收银小票【商品总数】错误(没有按数量汇总)，补打小票的【商品总数】正确(按数量汇总);</w:t>
      </w:r>
      <w:r>
        <w:t xml:space="preserve"> </w:t>
      </w:r>
      <w:r>
        <w:drawing>
          <wp:inline>
            <wp:extent cx="5334000" cy="1132935"/>
            <wp:effectExtent b="0" l="0" r="0" t="0"/>
            <wp:docPr descr="" title="" id="1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59091689-d6668057-63fb-4beb-bb5b-48f41be1da2a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32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：云端收银小票模板设置参数【总件数】（该参数仅生鲜称重行业有）；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商品总数：直接统计所有商品数量（包括称重商品的数量）；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总件数：称重商品按1统计，普通商品按数量统计；</w:t>
      </w:r>
    </w:p>
    <w:p>
      <w:pPr>
        <w:pStyle w:val="FirstParagraph"/>
      </w:pPr>
      <w:r>
        <w:rPr>
          <w:rFonts w:hint="eastAsia"/>
        </w:rPr>
        <w:t xml:space="preserve">例如：</w:t>
      </w:r>
      <w:r>
        <w:t xml:space="preserve"> </w:t>
      </w:r>
      <w:r>
        <w:rPr>
          <w:rFonts w:hint="eastAsia"/>
        </w:rPr>
        <w:t xml:space="preserve">肠仔包，数量：2</w:t>
      </w:r>
      <w:r>
        <w:t xml:space="preserve"> </w:t>
      </w:r>
      <w:r>
        <w:rPr>
          <w:rFonts w:hint="eastAsia"/>
        </w:rPr>
        <w:t xml:space="preserve">菠萝包，数量：2</w:t>
      </w:r>
      <w:r>
        <w:t xml:space="preserve"> </w:t>
      </w:r>
      <w:r>
        <w:rPr>
          <w:rFonts w:hint="eastAsia"/>
        </w:rPr>
        <w:t xml:space="preserve">娃娃菜（称重商品），数量：2.33</w:t>
      </w:r>
      <w:r>
        <w:t xml:space="preserve"> </w:t>
      </w:r>
      <w:r>
        <w:rPr>
          <w:rFonts w:hint="eastAsia"/>
        </w:rPr>
        <w:t xml:space="preserve">总件数：5，商品总数：6.33</w:t>
      </w:r>
    </w:p>
    <w:p>
      <w:pPr>
        <w:pStyle w:val="BodyText"/>
      </w:pPr>
      <w:r>
        <w:drawing>
          <wp:inline>
            <wp:extent cx="5334000" cy="6683337"/>
            <wp:effectExtent b="0" l="0" r="0" t="0"/>
            <wp:docPr descr="488" title="" id="1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61248780-f5bb849a-8336-4e34-b3ea-fe223e9b7eb8.png" id="188" name="Picture"/>
                    <pic:cNvPicPr>
                      <a:picLocks noChangeArrowheads="1"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83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2"/>
        </w:numPr>
      </w:pPr>
      <w:hyperlink r:id="rId111">
        <w:r>
          <w:rPr>
            <w:rStyle w:val="Hyperlink"/>
            <w:rFonts w:hint="eastAsia"/>
          </w:rPr>
          <w:t xml:space="preserve">预订单</w:t>
        </w:r>
      </w:hyperlink>
    </w:p>
    <w:bookmarkEnd w:id="189"/>
    <w:bookmarkStart w:id="201" w:name="Xdf639eb6697c999bc4141c6120de6dd53867843"/>
    <w:p>
      <w:pPr>
        <w:pStyle w:val="Heading1"/>
      </w:pPr>
      <w:r>
        <w:t xml:space="preserve">20. </w:t>
      </w:r>
      <w:r>
        <w:rPr>
          <w:rFonts w:hint="eastAsia"/>
        </w:rPr>
        <w:t xml:space="preserve">最小单位管理，调拨/出库/进货业务调整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：大件商品0库存时，需要用小件组装；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1）云端系统设置参数【商品禁止负库存出库】开启；</w:t>
      </w:r>
      <w:r>
        <w:t xml:space="preserve"> </w:t>
      </w:r>
      <w:r>
        <w:drawing>
          <wp:inline>
            <wp:extent cx="5334000" cy="2856986"/>
            <wp:effectExtent b="0" l="0" r="0" t="0"/>
            <wp:docPr descr="" title="" id="1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49619406-9f9af795-bded-4ace-8975-13d7e34c024c.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6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2）云端系统设置参数【最小单位管理库存】开启；</w:t>
      </w:r>
      <w:r>
        <w:t xml:space="preserve"> </w:t>
      </w:r>
      <w:r>
        <w:drawing>
          <wp:inline>
            <wp:extent cx="5334000" cy="2813854"/>
            <wp:effectExtent b="0" l="0" r="0" t="0"/>
            <wp:docPr descr="" title="" id="1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136244651-35ca23b7-2d84-4e51-b0aa-a063ca69edb8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3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3）云端设置多规格商品：要先创建小件为主规格商品，这样大件商品库存才会显示-()格式；</w:t>
      </w:r>
    </w:p>
    <w:p>
      <w:pPr>
        <w:pStyle w:val="BodyText"/>
      </w:pPr>
      <w:r>
        <w:drawing>
          <wp:inline>
            <wp:extent cx="5334000" cy="1296613"/>
            <wp:effectExtent b="0" l="0" r="0" t="0"/>
            <wp:docPr descr="" title="" id="1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287149080-0ac91e11-4acc-47fb-8aae-ad4370800ed5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参数开启后，【入库大件】拆分到小件库存，【出库大件】用小件库存组装，【销售大件】大件成本=小件成本*换算数量；</w:t>
      </w:r>
    </w:p>
    <w:p>
      <w:pPr>
        <w:pStyle w:val="BodyText"/>
      </w:pPr>
      <w:r>
        <w:rPr>
          <w:rFonts w:hint="eastAsia"/>
        </w:rPr>
        <w:t xml:space="preserve">例如：大件商品【怡宝矿泉水12*500ml】库存-(4)箱，小件商品【怡宝矿泉水500ml】库存48瓶，1箱=12瓶；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PC进货：大件商品【怡宝矿泉水12*500ml】进货1箱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库存更新：大件商品【怡宝矿泉水12*500ml】库存-(5)【箱】，小件商品【怡宝矿泉水500ml】60【瓶】；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PC调拨：调拨只能调拨主规格商品，而云端该功能的主规格商品只能是小件，所以PC调拨不了大件；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PC出库：大件商品【怡宝矿泉水12*500ml】出库1箱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库存更新：大件商品【怡宝矿泉水12*500ml】库存-(4)【箱】，小件商品【怡宝矿泉水500ml】48【瓶】；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4"/>
        </w:numPr>
      </w:pPr>
      <w:hyperlink r:id="rId199">
        <w:r>
          <w:rPr>
            <w:rStyle w:val="Hyperlink"/>
            <w:rFonts w:hint="eastAsia"/>
          </w:rPr>
          <w:t xml:space="preserve">出库</w:t>
        </w:r>
      </w:hyperlink>
    </w:p>
    <w:p>
      <w:pPr>
        <w:pStyle w:val="Compact"/>
        <w:numPr>
          <w:ilvl w:val="0"/>
          <w:numId w:val="1024"/>
        </w:numPr>
      </w:pPr>
      <w:hyperlink r:id="rId200">
        <w:r>
          <w:rPr>
            <w:rStyle w:val="Hyperlink"/>
            <w:rFonts w:hint="eastAsia"/>
          </w:rPr>
          <w:t xml:space="preserve">调拨</w:t>
        </w:r>
      </w:hyperlink>
    </w:p>
    <w:p>
      <w:pPr>
        <w:pStyle w:val="Compact"/>
        <w:numPr>
          <w:ilvl w:val="0"/>
          <w:numId w:val="1024"/>
        </w:numPr>
      </w:pPr>
      <w:hyperlink r:id="rId167">
        <w:r>
          <w:rPr>
            <w:rStyle w:val="Hyperlink"/>
            <w:rFonts w:hint="eastAsia"/>
          </w:rPr>
          <w:t xml:space="preserve">进货</w:t>
        </w:r>
      </w:hyperlink>
    </w:p>
    <w:bookmarkEnd w:id="201"/>
    <w:bookmarkStart w:id="205" w:name="X0431d949b9fbd1b6a173710aae638855e6f31ce"/>
    <w:p>
      <w:pPr>
        <w:pStyle w:val="Heading1"/>
      </w:pPr>
      <w:r>
        <w:t xml:space="preserve">21. </w:t>
      </w:r>
      <w:r>
        <w:rPr>
          <w:rFonts w:hint="eastAsia"/>
        </w:rPr>
        <w:t xml:space="preserve">会员赠送金额记录日志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：会员操作充值时赠送金额变成了130000，不确定是不是收银员误操作，需要有地方可查操作记录；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：会员赠送金额记录日志；</w:t>
      </w:r>
    </w:p>
    <w:p>
      <w:pPr>
        <w:pStyle w:val="BodyText"/>
      </w:pPr>
      <w:r>
        <w:drawing>
          <wp:inline>
            <wp:extent cx="5334000" cy="3210306"/>
            <wp:effectExtent b="0" l="0" r="0" t="0"/>
            <wp:docPr descr="" title="" id="2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6340049-219dd6a7-1377-490d-bd6b-ad04428f5000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0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5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bookmarkEnd w:id="205"/>
    <w:bookmarkStart w:id="212" w:name="X4da7d52e56d34a071a6ff2709069173a8d97b1d"/>
    <w:p>
      <w:pPr>
        <w:pStyle w:val="Heading1"/>
      </w:pPr>
      <w:r>
        <w:t xml:space="preserve">22. </w:t>
      </w:r>
      <w:r>
        <w:rPr>
          <w:rFonts w:hint="eastAsia"/>
        </w:rPr>
        <w:t xml:space="preserve">显示库存权限优化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：烘焙客户不希望员工看到库存，盘点的时候，开启的是盲盘（不显示库存），盘点看不到库存了，但是在沽清那边依然可以看到库存；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：【售罄沽清】页面库存根据工号权限判断是否显示库存；</w:t>
      </w:r>
    </w:p>
    <w:p>
      <w:pPr>
        <w:pStyle w:val="BodyText"/>
      </w:pPr>
      <w:r>
        <w:rPr>
          <w:rFonts w:hint="eastAsia"/>
        </w:rPr>
        <w:t xml:space="preserve">1）员工有【显示库存】权限：商品显示当前库存；</w:t>
      </w:r>
      <w:r>
        <w:t xml:space="preserve"> </w:t>
      </w:r>
      <w:r>
        <w:drawing>
          <wp:inline>
            <wp:extent cx="5334000" cy="4079618"/>
            <wp:effectExtent b="0" l="0" r="0" t="0"/>
            <wp:docPr descr="" title="" id="2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81094362-a6bb67dc-58a9-4d68-9422-af4f5905a249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9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2）员工无【显示库存】权限：商品不显示当前库存；</w:t>
      </w:r>
      <w:r>
        <w:t xml:space="preserve"> </w:t>
      </w:r>
      <w:r>
        <w:drawing>
          <wp:inline>
            <wp:extent cx="5334000" cy="4011283"/>
            <wp:effectExtent b="0" l="0" r="0" t="0"/>
            <wp:docPr descr="" title="" id="2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81250539-cd023578-568c-48d6-a4b7-21046664ad66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2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2"/>
    <w:bookmarkStart w:id="225" w:name="X4f3087bad0338b06317e96864beb501bb2d2be6"/>
    <w:p>
      <w:pPr>
        <w:pStyle w:val="Heading1"/>
      </w:pPr>
      <w:r>
        <w:t xml:space="preserve">23. </w:t>
      </w:r>
      <w:r>
        <w:rPr>
          <w:rFonts w:hint="eastAsia"/>
        </w:rPr>
        <w:t xml:space="preserve">货流管理进销差价计算优化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：因客户端和云端货流价小数位不一致，导致云端货流单，在进货价=销售价时，进销差价没有为0；</w:t>
      </w:r>
    </w:p>
    <w:p>
      <w:pPr>
        <w:pStyle w:val="BodyText"/>
      </w:pPr>
      <w:r>
        <w:drawing>
          <wp:inline>
            <wp:extent cx="4695825" cy="3248025"/>
            <wp:effectExtent b="0" l="0" r="0" t="0"/>
            <wp:docPr descr="" title="" id="2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08518795-d7a35e34-5645-4b81-9ab4-efa14d6e7ad2.png" id="215" name="Picture"/>
                    <pic:cNvPicPr>
                      <a:picLocks noChangeArrowheads="1"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1）新增商品-商品进价：保留8位小数；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09203345-e4866b17-94b1-49eb-b127-0cde877c9dea.png" id="218" name="Picture"/>
                    <pic:cNvPicPr>
                      <a:picLocks noChangeArrowheads="1"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2）商品编辑-商品进价：保留8位小数；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09247078-8bba8c71-3b48-4a17-ab9a-755a6309b542.png" id="221" name="Picture"/>
                    <pic:cNvPicPr>
                      <a:picLocks noChangeArrowheads="1"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3）调拨-调拨价：保留8位小数；</w:t>
      </w:r>
    </w:p>
    <w:p>
      <w:pPr>
        <w:pStyle w:val="BodyText"/>
      </w:pPr>
      <w:r>
        <w:drawing>
          <wp:inline>
            <wp:extent cx="5334000" cy="3977444"/>
            <wp:effectExtent b="0" l="0" r="0" t="0"/>
            <wp:docPr descr="" title="" id="2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09119324-7268d83a-1b71-4b9a-bd6c-01de4b0b64a7.png" id="224" name="Picture"/>
                    <pic:cNvPicPr>
                      <a:picLocks noChangeArrowheads="1"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7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6"/>
        </w:numPr>
      </w:pPr>
      <w:hyperlink r:id="rId181">
        <w:r>
          <w:rPr>
            <w:rStyle w:val="Hyperlink"/>
            <w:rFonts w:hint="eastAsia"/>
          </w:rPr>
          <w:t xml:space="preserve">货流通知</w:t>
        </w:r>
      </w:hyperlink>
    </w:p>
    <w:bookmarkEnd w:id="225"/>
    <w:bookmarkStart w:id="228" w:name="X5f2387e5afa498b45442c2e427f0cb0980c2c63"/>
    <w:p>
      <w:pPr>
        <w:pStyle w:val="Heading1"/>
      </w:pPr>
      <w:r>
        <w:t xml:space="preserve">24. </w:t>
      </w:r>
      <w:r>
        <w:rPr>
          <w:rFonts w:hint="eastAsia"/>
        </w:rPr>
        <w:t xml:space="preserve">盲扫相关设置项逻辑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优化“仅登入会员”开放无限制商品是否加入购物车；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修复会员登入后有优惠券没有提示问题；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8"/>
        </w:numPr>
      </w:pPr>
      <w:hyperlink r:id="rId226">
        <w:r>
          <w:rPr>
            <w:rStyle w:val="Hyperlink"/>
            <w:rFonts w:hint="eastAsia"/>
          </w:rPr>
          <w:t xml:space="preserve">点单</w:t>
        </w:r>
      </w:hyperlink>
    </w:p>
    <w:p>
      <w:pPr>
        <w:pStyle w:val="Compact"/>
        <w:numPr>
          <w:ilvl w:val="0"/>
          <w:numId w:val="1028"/>
        </w:numPr>
      </w:pPr>
      <w:hyperlink r:id="rId24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28"/>
        </w:numPr>
      </w:pPr>
      <w:hyperlink r:id="rId227">
        <w:r>
          <w:rPr>
            <w:rStyle w:val="Hyperlink"/>
            <w:rFonts w:hint="eastAsia"/>
          </w:rPr>
          <w:t xml:space="preserve">系统设置</w:t>
        </w:r>
      </w:hyperlink>
    </w:p>
    <w:bookmarkEnd w:id="228"/>
    <w:bookmarkStart w:id="247" w:name="X7e399bfbd4899c94e53dafcdce344d2445b5500"/>
    <w:p>
      <w:pPr>
        <w:pStyle w:val="Heading1"/>
      </w:pPr>
      <w:r>
        <w:t xml:space="preserve">25. </w:t>
      </w:r>
      <w:r>
        <w:rPr>
          <w:rFonts w:hint="eastAsia"/>
        </w:rPr>
        <w:t xml:space="preserve">套餐子商品售罄时提示&amp;UI优化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：目前套餐子商品售罄，仍可以直接点套餐，点确认时才会提醒库存不足，需优化；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8395252-6a8a810e-b1c5-44dc-aab9-549beed5ecd2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1）套餐子商品0库存，显示售罄置灰，不可操作；</w:t>
      </w:r>
      <w:r>
        <w:t xml:space="preserve"> </w:t>
      </w:r>
      <w:r>
        <w:drawing>
          <wp:inline>
            <wp:extent cx="5334000" cy="4060593"/>
            <wp:effectExtent b="0" l="0" r="0" t="0"/>
            <wp:docPr descr="" title="" id="2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8916298-d7c0ded0-60ca-4ea0-8e4e-4e884a5955b3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0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2）右上角可点击【更换套餐商品】，员工无【换套餐外商品】权限，弹窗授权；</w:t>
      </w:r>
    </w:p>
    <w:p>
      <w:pPr>
        <w:pStyle w:val="BodyText"/>
      </w:pPr>
      <w:r>
        <w:drawing>
          <wp:inline>
            <wp:extent cx="5334000" cy="6028683"/>
            <wp:effectExtent b="0" l="0" r="0" t="0"/>
            <wp:docPr descr="449" title="" id="2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9417241-ba1b6f82-afb5-4625-9017-c1819c14f258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28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3）右上角可点击【更换套餐商品】&amp;</w:t>
      </w:r>
      <w:r>
        <w:t xml:space="preserve"> </w:t>
      </w:r>
      <w:r>
        <w:rPr>
          <w:rFonts w:hint="eastAsia"/>
        </w:rPr>
        <w:t xml:space="preserve">员工有【换套餐外商品】权限（云端仅开放中餐行业），可更换套餐内商品；</w:t>
      </w:r>
    </w:p>
    <w:p>
      <w:pPr>
        <w:pStyle w:val="BodyText"/>
      </w:pPr>
      <w:r>
        <w:drawing>
          <wp:inline>
            <wp:extent cx="5334000" cy="1741086"/>
            <wp:effectExtent b="0" l="0" r="0" t="0"/>
            <wp:docPr descr="" title="" id="2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9616082-913711a8-5d1b-497e-8954-1b40e0e30ead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1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5970387"/>
            <wp:effectExtent b="0" l="0" r="0" t="0"/>
            <wp:docPr descr="407" title="" id="2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9748153-de855724-a445-4a62-a84f-8acc93ff3182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70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65916"/>
            <wp:effectExtent b="0" l="0" r="0" t="0"/>
            <wp:docPr descr="" title="" id="2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9768249-cd505952-2b8f-4a2f-b663-d31ddbd498cd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5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7"/>
    <w:bookmarkStart w:id="254" w:name="X3f58a4f2c0bdb1bbeed3c2fab07bac5b4a11dc9"/>
    <w:p>
      <w:pPr>
        <w:pStyle w:val="Heading1"/>
      </w:pPr>
      <w:r>
        <w:t xml:space="preserve">26. </w:t>
      </w:r>
      <w:r>
        <w:rPr>
          <w:rFonts w:hint="eastAsia"/>
        </w:rPr>
        <w:t xml:space="preserve">修复会员充值发票二维码的打印异常的问题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：会员历史充值记录，打印开票二维码，小票上的发票二维码格式不对；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：云端-设置-发票配置-电子发票管理-开启【充值订单扫码开票】；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：已修复，会员历史充值记录打印开票二维码，小票上的发票二维码显示正常；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807898419-48f54fe7-d854-4e8f-8f6d-6e5edd2a1779.png" id="250" name="Picture"/>
                    <pic:cNvPicPr>
                      <a:picLocks noChangeArrowheads="1"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51181"/>
            <wp:effectExtent b="0" l="0" r="0" t="0"/>
            <wp:docPr descr="417" title="" id="2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042756131-3c0c1dbb-ca65-4a3e-8ebd-d466aac9ddb4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5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9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29"/>
        </w:numPr>
      </w:pPr>
      <w:hyperlink r:id="rId92">
        <w:r>
          <w:rPr>
            <w:rStyle w:val="Hyperlink"/>
            <w:rFonts w:hint="eastAsia"/>
          </w:rPr>
          <w:t xml:space="preserve">预付卡</w:t>
        </w:r>
      </w:hyperlink>
    </w:p>
    <w:bookmarkEnd w:id="254"/>
    <w:bookmarkStart w:id="255" w:name="X5998f79b84c8fb14142bb2ca59b2c9ae1e94737"/>
    <w:p>
      <w:pPr>
        <w:pStyle w:val="Heading1"/>
      </w:pPr>
      <w:r>
        <w:t xml:space="preserve">27. </w:t>
      </w:r>
      <w:r>
        <w:rPr>
          <w:rFonts w:hint="eastAsia"/>
        </w:rPr>
        <w:t xml:space="preserve">修复客显显示异常的问题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修复客显设置没有立即保存，导致客显下面的【清零】【单价】等测试按钮不生效的问题；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修复使用快捷键【ENTER】收银，找零金额会闪一下的问题；</w:t>
      </w:r>
    </w:p>
    <w:bookmarkEnd w:id="255"/>
    <w:bookmarkStart w:id="257" w:name="X3ebe58e1ac5e6a868313e65106c04af0ff8efc8"/>
    <w:p>
      <w:pPr>
        <w:pStyle w:val="Heading1"/>
      </w:pPr>
      <w:r>
        <w:t xml:space="preserve">28. </w:t>
      </w:r>
      <w:r>
        <w:rPr>
          <w:rFonts w:hint="eastAsia"/>
        </w:rPr>
        <w:t xml:space="preserve">修复充值小票和盘点小票并口无法打印的问题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：客户使用收银打印一体机，原4454</w:t>
      </w:r>
      <w:r>
        <w:t xml:space="preserve"> </w:t>
      </w:r>
      <w:r>
        <w:rPr>
          <w:rFonts w:hint="eastAsia"/>
        </w:rPr>
        <w:t xml:space="preserve">版本可以打印充值小票和盘点小票，升级到4659版本后，一体机不能打印充值小票和盘点小票，其他小票可正常打印；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：并口打印充值小票问题已修复，盘点小票不处理；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1"/>
        </w:numPr>
      </w:pPr>
      <w:hyperlink r:id="rId256">
        <w:r>
          <w:rPr>
            <w:rStyle w:val="Hyperlink"/>
            <w:rFonts w:hint="eastAsia"/>
          </w:rPr>
          <w:t xml:space="preserve">盘点</w:t>
        </w:r>
      </w:hyperlink>
    </w:p>
    <w:p>
      <w:pPr>
        <w:pStyle w:val="Compact"/>
        <w:numPr>
          <w:ilvl w:val="0"/>
          <w:numId w:val="1031"/>
        </w:numPr>
      </w:pPr>
      <w:hyperlink r:id="rId92">
        <w:r>
          <w:rPr>
            <w:rStyle w:val="Hyperlink"/>
            <w:rFonts w:hint="eastAsia"/>
          </w:rPr>
          <w:t xml:space="preserve">预付卡</w:t>
        </w:r>
      </w:hyperlink>
    </w:p>
    <w:bookmarkEnd w:id="257"/>
    <w:bookmarkStart w:id="264" w:name="X94f5198caa613f74ff42c3bf15ce1f1cad36561"/>
    <w:p>
      <w:pPr>
        <w:pStyle w:val="Heading1"/>
      </w:pPr>
      <w:r>
        <w:t xml:space="preserve">29. </w:t>
      </w:r>
      <w:r>
        <w:rPr>
          <w:rFonts w:hint="eastAsia"/>
        </w:rPr>
        <w:t xml:space="preserve">修复自定义支付方式使用整单折扣时商品小计计算错误的问题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：自定义支付方式是整单折扣时商品小计是错的</w:t>
      </w:r>
    </w:p>
    <w:p>
      <w:pPr>
        <w:pStyle w:val="BodyText"/>
      </w:pPr>
      <w:r>
        <w:drawing>
          <wp:inline>
            <wp:extent cx="5334000" cy="1609898"/>
            <wp:effectExtent b="0" l="0" r="0" t="0"/>
            <wp:docPr descr="" title="" id="2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7691813-de63ac88-07c9-44f5-84da-85ad1a5fbead.png" id="260" name="Picture"/>
                    <pic:cNvPicPr>
                      <a:picLocks noChangeArrowheads="1"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9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  <w:r>
        <w:t xml:space="preserve"> </w:t>
      </w:r>
      <w:r>
        <w:drawing>
          <wp:inline>
            <wp:extent cx="5334000" cy="3941325"/>
            <wp:effectExtent b="0" l="0" r="0" t="0"/>
            <wp:docPr descr="" title="" id="2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8213052-5bc324e9-5572-43c7-8dd1-a1aa9e131566.png" id="263" name="Picture"/>
                    <pic:cNvPicPr>
                      <a:picLocks noChangeArrowheads="1"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2"/>
        </w:numPr>
      </w:pPr>
      <w:hyperlink r:id="rId24">
        <w:r>
          <w:rPr>
            <w:rStyle w:val="Hyperlink"/>
            <w:rFonts w:hint="eastAsia"/>
          </w:rPr>
          <w:t xml:space="preserve">收款</w:t>
        </w:r>
      </w:hyperlink>
    </w:p>
    <w:bookmarkEnd w:id="264"/>
    <w:bookmarkStart w:id="265" w:name="X75bc7376ea454ea8008f862c23975b94ca26dc6"/>
    <w:p>
      <w:pPr>
        <w:pStyle w:val="Heading1"/>
      </w:pPr>
      <w:r>
        <w:t xml:space="preserve">30. </w:t>
      </w:r>
      <w:r>
        <w:rPr>
          <w:rFonts w:hint="eastAsia"/>
        </w:rPr>
        <w:t xml:space="preserve">修复多条调价单的通知下发，每条都点立即处理的时候，只有一个窗口被置顶，返回主界面后无法点击问题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</w:p>
    <w:bookmarkEnd w:id="265"/>
    <w:bookmarkStart w:id="266" w:name="X84c9a8011a8fe86f0aa2a5ca44685bf550c7487"/>
    <w:p>
      <w:pPr>
        <w:pStyle w:val="Heading1"/>
      </w:pPr>
      <w:r>
        <w:t xml:space="preserve">31. </w:t>
      </w:r>
      <w:r>
        <w:rPr>
          <w:rFonts w:hint="eastAsia"/>
        </w:rPr>
        <w:t xml:space="preserve">修复使用未启用的权益卡会报错的问题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3"/>
        </w:numPr>
      </w:pPr>
      <w:hyperlink r:id="rId92">
        <w:r>
          <w:rPr>
            <w:rStyle w:val="Hyperlink"/>
            <w:rFonts w:hint="eastAsia"/>
          </w:rPr>
          <w:t xml:space="preserve">预付卡</w:t>
        </w:r>
      </w:hyperlink>
    </w:p>
    <w:bookmarkEnd w:id="266"/>
    <w:bookmarkStart w:id="267" w:name="X2028f3d56d52491a559bc1ef523e41a2b9d7e2f"/>
    <w:p>
      <w:pPr>
        <w:pStyle w:val="Heading1"/>
      </w:pPr>
      <w:r>
        <w:t xml:space="preserve">32. </w:t>
      </w:r>
      <w:r>
        <w:rPr>
          <w:rFonts w:hint="eastAsia"/>
        </w:rPr>
        <w:t xml:space="preserve">修复前台先挂单，之后取单，收银，会提示订单不包含商品，后面一直提示单据未处理的问题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：前台先挂单，再取单、收银，会提示订单不包含商品，且一直提示单据未处理，尝试结束进程再打开问题仍存在；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</w:p>
    <w:bookmarkEnd w:id="267"/>
    <w:bookmarkStart w:id="277" w:name="X3bf7ebd4a43724600a64939a276656c6a0240ee"/>
    <w:p>
      <w:pPr>
        <w:pStyle w:val="Heading1"/>
      </w:pPr>
      <w:r>
        <w:t xml:space="preserve">33. </w:t>
      </w:r>
      <w:r>
        <w:rPr>
          <w:rFonts w:hint="eastAsia"/>
        </w:rPr>
        <w:t xml:space="preserve">修复退换货无法打印备注的问题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：退货小票打印没显示备注信息，仅显示“退换货单据”，需要显示备注信息；</w:t>
      </w:r>
    </w:p>
    <w:p>
      <w:pPr>
        <w:pStyle w:val="BodyText"/>
      </w:pPr>
      <w:r>
        <w:drawing>
          <wp:inline>
            <wp:extent cx="5334000" cy="2560188"/>
            <wp:effectExtent b="0" l="0" r="0" t="0"/>
            <wp:docPr descr="" title="" id="2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5499871-6c928649-0b2f-423e-ab8f-867224d14ad2.png" id="270" name="Picture"/>
                    <pic:cNvPicPr>
                      <a:picLocks noChangeArrowheads="1"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：已修复，退货小票可正常打印备注信息；</w:t>
      </w:r>
    </w:p>
    <w:p>
      <w:pPr>
        <w:pStyle w:val="BodyText"/>
      </w:pPr>
      <w:r>
        <w:drawing>
          <wp:inline>
            <wp:extent cx="5334000" cy="4059782"/>
            <wp:effectExtent b="0" l="0" r="0" t="0"/>
            <wp:docPr descr="" title="" id="2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5837038-594be987-323d-49b5-9ea7-04c312d6f373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9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903359"/>
            <wp:effectExtent b="0" l="0" r="0" t="0"/>
            <wp:docPr descr="469" title="" id="2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5932283-2af10d4c-e0cf-48f5-8509-4ff33e3c4cda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03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4"/>
        </w:numPr>
      </w:pPr>
      <w:hyperlink r:id="rId22">
        <w:r>
          <w:rPr>
            <w:rStyle w:val="Hyperlink"/>
            <w:rFonts w:hint="eastAsia"/>
          </w:rPr>
          <w:t xml:space="preserve">销售单据</w:t>
        </w:r>
      </w:hyperlink>
    </w:p>
    <w:bookmarkEnd w:id="277"/>
    <w:bookmarkStart w:id="278" w:name="X6c3907ceeaa5f63c687a625a179b059748519e1"/>
    <w:p>
      <w:pPr>
        <w:pStyle w:val="Heading1"/>
      </w:pPr>
      <w:r>
        <w:t xml:space="preserve">34. </w:t>
      </w:r>
      <w:r>
        <w:rPr>
          <w:rFonts w:hint="eastAsia"/>
        </w:rPr>
        <w:t xml:space="preserve">修复单据提交异常的问题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78"/>
    <w:bookmarkStart w:id="282" w:name="X37bdd1960fff87179f0474663e5913838827d8f"/>
    <w:p>
      <w:pPr>
        <w:pStyle w:val="Heading1"/>
      </w:pPr>
      <w:r>
        <w:t xml:space="preserve">35. </w:t>
      </w:r>
      <w:r>
        <w:rPr>
          <w:rFonts w:hint="eastAsia"/>
        </w:rPr>
        <w:t xml:space="preserve">修复会员界面，权益卡规则被禁用，还可以选择使用权益卡，导致后续流程报错问题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：会员中心选权益卡再选商品点收银报错：未将对象引用设置到对象的实例，且在支付界面选权益卡没有反应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：权益卡状态不可用导致，增加显示权限卡禁用状态</w:t>
      </w:r>
    </w:p>
    <w:p>
      <w:pPr>
        <w:pStyle w:val="BodyText"/>
      </w:pPr>
      <w:r>
        <w:drawing>
          <wp:inline>
            <wp:extent cx="5334000" cy="4044115"/>
            <wp:effectExtent b="0" l="0" r="0" t="0"/>
            <wp:docPr descr="" title="" id="2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975378424-01781699-177c-4418-a48c-50a37a66adc0.png" id="281" name="Picture"/>
                    <pic:cNvPicPr>
                      <a:picLocks noChangeArrowheads="1"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5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35"/>
        </w:numPr>
      </w:pPr>
      <w:hyperlink r:id="rId92">
        <w:r>
          <w:rPr>
            <w:rStyle w:val="Hyperlink"/>
            <w:rFonts w:hint="eastAsia"/>
          </w:rPr>
          <w:t xml:space="preserve">预付卡</w:t>
        </w:r>
      </w:hyperlink>
    </w:p>
    <w:bookmarkEnd w:id="282"/>
    <w:bookmarkStart w:id="283" w:name="X75a51b52521709ca5174052bfa084955676ae42"/>
    <w:p>
      <w:pPr>
        <w:pStyle w:val="Heading1"/>
      </w:pPr>
      <w:r>
        <w:t xml:space="preserve">36. </w:t>
      </w:r>
      <w:r>
        <w:rPr>
          <w:rFonts w:hint="eastAsia"/>
        </w:rPr>
        <w:t xml:space="preserve">修复安卓挂单后，PC收银报错问题处理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283"/>
    <w:bookmarkStart w:id="284" w:name="Xc82eae1aa60a27ac8d34925f8d7ed18bd196f27"/>
    <w:p>
      <w:pPr>
        <w:pStyle w:val="Heading1"/>
      </w:pPr>
      <w:r>
        <w:t xml:space="preserve">37. </w:t>
      </w:r>
      <w:r>
        <w:rPr>
          <w:rFonts w:hint="eastAsia"/>
        </w:rPr>
        <w:t xml:space="preserve">修复多级会员价异常的问题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6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bookmarkEnd w:id="284"/>
    <w:bookmarkStart w:id="285" w:name="Xd41cb9b103c12540fd66310417c76bf1650e5a9"/>
    <w:p>
      <w:pPr>
        <w:pStyle w:val="Heading1"/>
      </w:pPr>
      <w:r>
        <w:t xml:space="preserve">38. </w:t>
      </w:r>
      <w:r>
        <w:rPr>
          <w:rFonts w:hint="eastAsia"/>
        </w:rPr>
        <w:t xml:space="preserve">修复交接班-挂账支付明细没有过滤已反结账金额的问题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7"/>
        </w:numPr>
      </w:pPr>
      <w:hyperlink r:id="rId32">
        <w:r>
          <w:rPr>
            <w:rStyle w:val="Hyperlink"/>
            <w:rFonts w:hint="eastAsia"/>
          </w:rPr>
          <w:t xml:space="preserve">交接班与日结</w:t>
        </w:r>
      </w:hyperlink>
    </w:p>
    <w:p>
      <w:pPr>
        <w:pStyle w:val="Compact"/>
        <w:numPr>
          <w:ilvl w:val="0"/>
          <w:numId w:val="1037"/>
        </w:numPr>
      </w:pPr>
      <w:hyperlink r:id="rId22">
        <w:r>
          <w:rPr>
            <w:rStyle w:val="Hyperlink"/>
            <w:rFonts w:hint="eastAsia"/>
          </w:rPr>
          <w:t xml:space="preserve">销售单据</w:t>
        </w:r>
      </w:hyperlink>
    </w:p>
    <w:bookmarkEnd w:id="285"/>
    <w:bookmarkStart w:id="286" w:name="Xddd112f6e237836c8d47371473f77c1cf1e0cec"/>
    <w:p>
      <w:pPr>
        <w:pStyle w:val="Heading1"/>
      </w:pPr>
      <w:r>
        <w:t xml:space="preserve">39. </w:t>
      </w:r>
      <w:r>
        <w:rPr>
          <w:rFonts w:hint="eastAsia"/>
        </w:rPr>
        <w:t xml:space="preserve">修复调货，输入商品，点击下一步，提示未将对象引用的问题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8"/>
        </w:numPr>
      </w:pPr>
      <w:hyperlink r:id="rId200">
        <w:r>
          <w:rPr>
            <w:rStyle w:val="Hyperlink"/>
            <w:rFonts w:hint="eastAsia"/>
          </w:rPr>
          <w:t xml:space="preserve">调拨</w:t>
        </w:r>
      </w:hyperlink>
    </w:p>
    <w:bookmarkEnd w:id="286"/>
    <w:bookmarkStart w:id="287" w:name="X7107f24c3cf1ff60438a71fe274c0d56890c90f"/>
    <w:p>
      <w:pPr>
        <w:pStyle w:val="Heading1"/>
      </w:pPr>
      <w:r>
        <w:t xml:space="preserve">40. </w:t>
      </w:r>
      <w:r>
        <w:rPr>
          <w:rFonts w:hint="eastAsia"/>
        </w:rPr>
        <w:t xml:space="preserve">修复多级会员价异常的问题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9"/>
        </w:numPr>
      </w:pPr>
      <w:hyperlink r:id="rId41">
        <w:r>
          <w:rPr>
            <w:rStyle w:val="Hyperlink"/>
            <w:rFonts w:hint="eastAsia"/>
          </w:rPr>
          <w:t xml:space="preserve">会员管理</w:t>
        </w:r>
      </w:hyperlink>
    </w:p>
    <w:bookmarkEnd w:id="287"/>
    <w:bookmarkStart w:id="288" w:name="Xf11597bd68c217669974444ec825335cf44e199"/>
    <w:p>
      <w:pPr>
        <w:pStyle w:val="Heading1"/>
      </w:pPr>
      <w:r>
        <w:t xml:space="preserve">41. </w:t>
      </w:r>
      <w:r>
        <w:rPr>
          <w:rFonts w:hint="eastAsia"/>
        </w:rPr>
        <w:t xml:space="preserve">组装拆分商品</w:t>
      </w:r>
      <w:r>
        <w:t xml:space="preserve"> </w:t>
      </w:r>
      <w:r>
        <w:rPr>
          <w:rFonts w:hint="eastAsia"/>
        </w:rPr>
        <w:t xml:space="preserve">数据异常优化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bookmarkEnd w:id="2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8" Target="media/rId248.png" /><Relationship Type="http://schemas.openxmlformats.org/officeDocument/2006/relationships/image" Id="rId213" Target="media/rId213.png" /><Relationship Type="http://schemas.openxmlformats.org/officeDocument/2006/relationships/image" Id="rId222" Target="media/rId222.png" /><Relationship Type="http://schemas.openxmlformats.org/officeDocument/2006/relationships/image" Id="rId216" Target="media/rId216.png" /><Relationship Type="http://schemas.openxmlformats.org/officeDocument/2006/relationships/image" Id="rId219" Target="media/rId2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52" Target="media/rId52.png" /><Relationship Type="http://schemas.openxmlformats.org/officeDocument/2006/relationships/image" Id="rId49" Target="media/rId49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9" Target="media/rId69.png" /><Relationship Type="http://schemas.openxmlformats.org/officeDocument/2006/relationships/image" Id="rId72" Target="media/rId72.png" /><Relationship Type="http://schemas.openxmlformats.org/officeDocument/2006/relationships/image" Id="rId78" Target="media/rId78.png" /><Relationship Type="http://schemas.openxmlformats.org/officeDocument/2006/relationships/image" Id="rId81" Target="media/rId81.png" /><Relationship Type="http://schemas.openxmlformats.org/officeDocument/2006/relationships/image" Id="rId75" Target="media/rId75.png" /><Relationship Type="http://schemas.openxmlformats.org/officeDocument/2006/relationships/image" Id="rId86" Target="media/rId86.png" /><Relationship Type="http://schemas.openxmlformats.org/officeDocument/2006/relationships/image" Id="rId89" Target="media/rId89.png" /><Relationship Type="http://schemas.openxmlformats.org/officeDocument/2006/relationships/image" Id="rId94" Target="media/rId94.png" /><Relationship Type="http://schemas.openxmlformats.org/officeDocument/2006/relationships/image" Id="rId183" Target="media/rId183.png" /><Relationship Type="http://schemas.openxmlformats.org/officeDocument/2006/relationships/image" Id="rId186" Target="media/rId186.png" /><Relationship Type="http://schemas.openxmlformats.org/officeDocument/2006/relationships/image" Id="rId98" Target="media/rId98.png" /><Relationship Type="http://schemas.openxmlformats.org/officeDocument/2006/relationships/image" Id="rId101" Target="media/rId101.png" /><Relationship Type="http://schemas.openxmlformats.org/officeDocument/2006/relationships/image" Id="rId108" Target="media/rId108.png" /><Relationship Type="http://schemas.openxmlformats.org/officeDocument/2006/relationships/image" Id="rId105" Target="media/rId105.png" /><Relationship Type="http://schemas.openxmlformats.org/officeDocument/2006/relationships/image" Id="rId279" Target="media/rId279.png" /><Relationship Type="http://schemas.openxmlformats.org/officeDocument/2006/relationships/image" Id="rId268" Target="media/rId268.png" /><Relationship Type="http://schemas.openxmlformats.org/officeDocument/2006/relationships/image" Id="rId271" Target="media/rId271.png" /><Relationship Type="http://schemas.openxmlformats.org/officeDocument/2006/relationships/image" Id="rId274" Target="media/rId274.png" /><Relationship Type="http://schemas.openxmlformats.org/officeDocument/2006/relationships/image" Id="rId202" Target="media/rId202.png" /><Relationship Type="http://schemas.openxmlformats.org/officeDocument/2006/relationships/image" Id="rId176" Target="media/rId176.png" /><Relationship Type="http://schemas.openxmlformats.org/officeDocument/2006/relationships/image" Id="rId258" Target="media/rId258.png" /><Relationship Type="http://schemas.openxmlformats.org/officeDocument/2006/relationships/image" Id="rId261" Target="media/rId261.png" /><Relationship Type="http://schemas.openxmlformats.org/officeDocument/2006/relationships/image" Id="rId229" Target="media/rId229.png" /><Relationship Type="http://schemas.openxmlformats.org/officeDocument/2006/relationships/image" Id="rId232" Target="media/rId232.png" /><Relationship Type="http://schemas.openxmlformats.org/officeDocument/2006/relationships/image" Id="rId235" Target="media/rId235.png" /><Relationship Type="http://schemas.openxmlformats.org/officeDocument/2006/relationships/image" Id="rId238" Target="media/rId238.png" /><Relationship Type="http://schemas.openxmlformats.org/officeDocument/2006/relationships/image" Id="rId241" Target="media/rId241.png" /><Relationship Type="http://schemas.openxmlformats.org/officeDocument/2006/relationships/image" Id="rId244" Target="media/rId244.png" /><Relationship Type="http://schemas.openxmlformats.org/officeDocument/2006/relationships/image" Id="rId169" Target="media/rId169.png" /><Relationship Type="http://schemas.openxmlformats.org/officeDocument/2006/relationships/image" Id="rId172" Target="media/rId172.png" /><Relationship Type="http://schemas.openxmlformats.org/officeDocument/2006/relationships/image" Id="rId206" Target="media/rId206.png" /><Relationship Type="http://schemas.openxmlformats.org/officeDocument/2006/relationships/image" Id="rId209" Target="media/rId209.png" /><Relationship Type="http://schemas.openxmlformats.org/officeDocument/2006/relationships/image" Id="rId126" Target="media/rId126.png" /><Relationship Type="http://schemas.openxmlformats.org/officeDocument/2006/relationships/image" Id="rId129" Target="media/rId129.png" /><Relationship Type="http://schemas.openxmlformats.org/officeDocument/2006/relationships/image" Id="rId159" Target="media/rId159.png" /><Relationship Type="http://schemas.openxmlformats.org/officeDocument/2006/relationships/image" Id="rId150" Target="media/rId150.png" /><Relationship Type="http://schemas.openxmlformats.org/officeDocument/2006/relationships/image" Id="rId123" Target="media/rId123.png" /><Relationship Type="http://schemas.openxmlformats.org/officeDocument/2006/relationships/image" Id="rId162" Target="media/rId162.png" /><Relationship Type="http://schemas.openxmlformats.org/officeDocument/2006/relationships/image" Id="rId120" Target="media/rId120.png" /><Relationship Type="http://schemas.openxmlformats.org/officeDocument/2006/relationships/image" Id="rId132" Target="media/rId132.png" /><Relationship Type="http://schemas.openxmlformats.org/officeDocument/2006/relationships/image" Id="rId135" Target="media/rId135.png" /><Relationship Type="http://schemas.openxmlformats.org/officeDocument/2006/relationships/image" Id="rId138" Target="media/rId138.png" /><Relationship Type="http://schemas.openxmlformats.org/officeDocument/2006/relationships/image" Id="rId141" Target="media/rId141.png" /><Relationship Type="http://schemas.openxmlformats.org/officeDocument/2006/relationships/image" Id="rId144" Target="media/rId144.png" /><Relationship Type="http://schemas.openxmlformats.org/officeDocument/2006/relationships/image" Id="rId147" Target="media/rId147.png" /><Relationship Type="http://schemas.openxmlformats.org/officeDocument/2006/relationships/image" Id="rId156" Target="media/rId156.png" /><Relationship Type="http://schemas.openxmlformats.org/officeDocument/2006/relationships/image" Id="rId153" Target="media/rId153.png" /><Relationship Type="http://schemas.openxmlformats.org/officeDocument/2006/relationships/image" Id="rId117" Target="media/rId117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35" Target="media/rId35.png" /><Relationship Type="http://schemas.openxmlformats.org/officeDocument/2006/relationships/image" Id="rId251" Target="media/rId251.png" /><Relationship Type="http://schemas.openxmlformats.org/officeDocument/2006/relationships/image" Id="rId38" Target="media/rId38.png" /><Relationship Type="http://schemas.openxmlformats.org/officeDocument/2006/relationships/image" Id="rId190" Target="media/rId190.png" /><Relationship Type="http://schemas.openxmlformats.org/officeDocument/2006/relationships/image" Id="rId113" Target="media/rId113.png" /><Relationship Type="http://schemas.openxmlformats.org/officeDocument/2006/relationships/image" Id="rId193" Target="media/rId193.png" /><Relationship Type="http://schemas.openxmlformats.org/officeDocument/2006/relationships/image" Id="rId196" Target="media/rId196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hyperlink" Id="rId84" Target="https://pospalbakery.cn/%E5%8A%9F%E8%83%BD%E6%89%8B%E5%86%8C/pc%E6%94%B6%E9%93%B6/%E4%B8%8B%E8%BD%BD%E4%B8%8E%E7%99%BB%E5%BD%95" TargetMode="External" /><Relationship Type="http://schemas.openxmlformats.org/officeDocument/2006/relationships/hyperlink" Id="rId32" Target="https://pospalbakery.cn/%E5%8A%9F%E8%83%BD%E6%89%8B%E5%86%8C/pc%E6%94%B6%E9%93%B6/%E4%BA%A4%E6%8E%A5%E7%8F%AD%E4%B8%8E%E6%97%A5%E7%BB%93" TargetMode="External" /><Relationship Type="http://schemas.openxmlformats.org/officeDocument/2006/relationships/hyperlink" Id="rId41" Target="https://pospalbakery.cn/%E5%8A%9F%E8%83%BD%E6%89%8B%E5%86%8C/pc%E6%94%B6%E9%93%B6/%E4%BC%9A%E5%91%98%E7%AE%A1%E7%90%86" TargetMode="External" /><Relationship Type="http://schemas.openxmlformats.org/officeDocument/2006/relationships/hyperlink" Id="rId199" Target="https://pospalbakery.cn/%E5%8A%9F%E8%83%BD%E6%89%8B%E5%86%8C/pc%E6%94%B6%E9%93%B6/%E5%87%BA%E5%BA%93" TargetMode="External" /><Relationship Type="http://schemas.openxmlformats.org/officeDocument/2006/relationships/hyperlink" Id="rId165" Target="https://pospalbakery.cn/%E5%8A%9F%E8%83%BD%E6%89%8B%E5%86%8C/pc%E6%94%B6%E9%93%B6/%E6%8A%A5%E6%8D%9F" TargetMode="External" /><Relationship Type="http://schemas.openxmlformats.org/officeDocument/2006/relationships/hyperlink" Id="rId24" Target="https://pospalbakery.cn/%E5%8A%9F%E8%83%BD%E6%89%8B%E5%86%8C/pc%E6%94%B6%E9%93%B6/%E6%94%B6%E6%AC%BE" TargetMode="External" /><Relationship Type="http://schemas.openxmlformats.org/officeDocument/2006/relationships/hyperlink" Id="rId226" Target="https://pospalbakery.cn/%E5%8A%9F%E8%83%BD%E6%89%8B%E5%86%8C/pc%E6%94%B6%E9%93%B6/%E7%82%B9%E5%8D%95" TargetMode="External" /><Relationship Type="http://schemas.openxmlformats.org/officeDocument/2006/relationships/hyperlink" Id="rId256" Target="https://pospalbakery.cn/%E5%8A%9F%E8%83%BD%E6%89%8B%E5%86%8C/pc%E6%94%B6%E9%93%B6/%E7%9B%98%E7%82%B9" TargetMode="External" /><Relationship Type="http://schemas.openxmlformats.org/officeDocument/2006/relationships/hyperlink" Id="rId227" Target="https://pospalbakery.cn/%E5%8A%9F%E8%83%BD%E6%89%8B%E5%86%8C/pc%E6%94%B6%E9%93%B6/%E7%B3%BB%E7%BB%9F%E8%AE%BE%E7%BD%AE" TargetMode="External" /><Relationship Type="http://schemas.openxmlformats.org/officeDocument/2006/relationships/hyperlink" Id="rId33" Target="https://pospalbakery.cn/%E5%8A%9F%E8%83%BD%E6%89%8B%E5%86%8C/pc%E6%94%B6%E9%93%B6/%E7%BD%91%E7%BB%9C%E8%AE%A2%E5%8D%95" TargetMode="External" /><Relationship Type="http://schemas.openxmlformats.org/officeDocument/2006/relationships/hyperlink" Id="rId200" Target="https://pospalbakery.cn/%E5%8A%9F%E8%83%BD%E6%89%8B%E5%86%8C/pc%E6%94%B6%E9%93%B6/%E8%B0%83%E6%8B%A8" TargetMode="External" /><Relationship Type="http://schemas.openxmlformats.org/officeDocument/2006/relationships/hyperlink" Id="rId181" Target="https://pospalbakery.cn/%E5%8A%9F%E8%83%BD%E6%89%8B%E5%86%8C/pc%E6%94%B6%E9%93%B6/%E8%B4%A7%E6%B5%81%E9%80%9A%E7%9F%A5" TargetMode="External" /><Relationship Type="http://schemas.openxmlformats.org/officeDocument/2006/relationships/hyperlink" Id="rId167" Target="https://pospalbakery.cn/%E5%8A%9F%E8%83%BD%E6%89%8B%E5%86%8C/pc%E6%94%B6%E9%93%B6/%E8%BF%9B%E8%B4%A7" TargetMode="External" /><Relationship Type="http://schemas.openxmlformats.org/officeDocument/2006/relationships/hyperlink" Id="rId22" Target="https://pospalbakery.cn/%E5%8A%9F%E8%83%BD%E6%89%8B%E5%86%8C/pc%E6%94%B6%E9%93%B6/%E9%94%80%E5%94%AE%E5%8D%95%E6%8D%AE" TargetMode="External" /><Relationship Type="http://schemas.openxmlformats.org/officeDocument/2006/relationships/hyperlink" Id="rId92" Target="https://pospalbakery.cn/%E5%8A%9F%E8%83%BD%E6%89%8B%E5%86%8C/pc%E6%94%B6%E9%93%B6/%E9%A2%84%E4%BB%98%E5%8D%A1" TargetMode="External" /><Relationship Type="http://schemas.openxmlformats.org/officeDocument/2006/relationships/hyperlink" Id="rId111" Target="https://pospalbakery.cn/%E5%8A%9F%E8%83%BD%E6%89%8B%E5%86%8C/pc%E6%94%B6%E9%93%B6/%E9%A2%84%E8%AE%A2%E5%8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4" Target="https://pospalbakery.cn/%E5%8A%9F%E8%83%BD%E6%89%8B%E5%86%8C/pc%E6%94%B6%E9%93%B6/%E4%B8%8B%E8%BD%BD%E4%B8%8E%E7%99%BB%E5%BD%95" TargetMode="External" /><Relationship Type="http://schemas.openxmlformats.org/officeDocument/2006/relationships/hyperlink" Id="rId32" Target="https://pospalbakery.cn/%E5%8A%9F%E8%83%BD%E6%89%8B%E5%86%8C/pc%E6%94%B6%E9%93%B6/%E4%BA%A4%E6%8E%A5%E7%8F%AD%E4%B8%8E%E6%97%A5%E7%BB%93" TargetMode="External" /><Relationship Type="http://schemas.openxmlformats.org/officeDocument/2006/relationships/hyperlink" Id="rId41" Target="https://pospalbakery.cn/%E5%8A%9F%E8%83%BD%E6%89%8B%E5%86%8C/pc%E6%94%B6%E9%93%B6/%E4%BC%9A%E5%91%98%E7%AE%A1%E7%90%86" TargetMode="External" /><Relationship Type="http://schemas.openxmlformats.org/officeDocument/2006/relationships/hyperlink" Id="rId199" Target="https://pospalbakery.cn/%E5%8A%9F%E8%83%BD%E6%89%8B%E5%86%8C/pc%E6%94%B6%E9%93%B6/%E5%87%BA%E5%BA%93" TargetMode="External" /><Relationship Type="http://schemas.openxmlformats.org/officeDocument/2006/relationships/hyperlink" Id="rId165" Target="https://pospalbakery.cn/%E5%8A%9F%E8%83%BD%E6%89%8B%E5%86%8C/pc%E6%94%B6%E9%93%B6/%E6%8A%A5%E6%8D%9F" TargetMode="External" /><Relationship Type="http://schemas.openxmlformats.org/officeDocument/2006/relationships/hyperlink" Id="rId24" Target="https://pospalbakery.cn/%E5%8A%9F%E8%83%BD%E6%89%8B%E5%86%8C/pc%E6%94%B6%E9%93%B6/%E6%94%B6%E6%AC%BE" TargetMode="External" /><Relationship Type="http://schemas.openxmlformats.org/officeDocument/2006/relationships/hyperlink" Id="rId226" Target="https://pospalbakery.cn/%E5%8A%9F%E8%83%BD%E6%89%8B%E5%86%8C/pc%E6%94%B6%E9%93%B6/%E7%82%B9%E5%8D%95" TargetMode="External" /><Relationship Type="http://schemas.openxmlformats.org/officeDocument/2006/relationships/hyperlink" Id="rId256" Target="https://pospalbakery.cn/%E5%8A%9F%E8%83%BD%E6%89%8B%E5%86%8C/pc%E6%94%B6%E9%93%B6/%E7%9B%98%E7%82%B9" TargetMode="External" /><Relationship Type="http://schemas.openxmlformats.org/officeDocument/2006/relationships/hyperlink" Id="rId227" Target="https://pospalbakery.cn/%E5%8A%9F%E8%83%BD%E6%89%8B%E5%86%8C/pc%E6%94%B6%E9%93%B6/%E7%B3%BB%E7%BB%9F%E8%AE%BE%E7%BD%AE" TargetMode="External" /><Relationship Type="http://schemas.openxmlformats.org/officeDocument/2006/relationships/hyperlink" Id="rId33" Target="https://pospalbakery.cn/%E5%8A%9F%E8%83%BD%E6%89%8B%E5%86%8C/pc%E6%94%B6%E9%93%B6/%E7%BD%91%E7%BB%9C%E8%AE%A2%E5%8D%95" TargetMode="External" /><Relationship Type="http://schemas.openxmlformats.org/officeDocument/2006/relationships/hyperlink" Id="rId200" Target="https://pospalbakery.cn/%E5%8A%9F%E8%83%BD%E6%89%8B%E5%86%8C/pc%E6%94%B6%E9%93%B6/%E8%B0%83%E6%8B%A8" TargetMode="External" /><Relationship Type="http://schemas.openxmlformats.org/officeDocument/2006/relationships/hyperlink" Id="rId181" Target="https://pospalbakery.cn/%E5%8A%9F%E8%83%BD%E6%89%8B%E5%86%8C/pc%E6%94%B6%E9%93%B6/%E8%B4%A7%E6%B5%81%E9%80%9A%E7%9F%A5" TargetMode="External" /><Relationship Type="http://schemas.openxmlformats.org/officeDocument/2006/relationships/hyperlink" Id="rId167" Target="https://pospalbakery.cn/%E5%8A%9F%E8%83%BD%E6%89%8B%E5%86%8C/pc%E6%94%B6%E9%93%B6/%E8%BF%9B%E8%B4%A7" TargetMode="External" /><Relationship Type="http://schemas.openxmlformats.org/officeDocument/2006/relationships/hyperlink" Id="rId22" Target="https://pospalbakery.cn/%E5%8A%9F%E8%83%BD%E6%89%8B%E5%86%8C/pc%E6%94%B6%E9%93%B6/%E9%94%80%E5%94%AE%E5%8D%95%E6%8D%AE" TargetMode="External" /><Relationship Type="http://schemas.openxmlformats.org/officeDocument/2006/relationships/hyperlink" Id="rId92" Target="https://pospalbakery.cn/%E5%8A%9F%E8%83%BD%E6%89%8B%E5%86%8C/pc%E6%94%B6%E9%93%B6/%E9%A2%84%E4%BB%98%E5%8D%A1" TargetMode="External" /><Relationship Type="http://schemas.openxmlformats.org/officeDocument/2006/relationships/hyperlink" Id="rId111" Target="https://pospalbakery.cn/%E5%8A%9F%E8%83%BD%E6%89%8B%E5%86%8C/pc%E6%94%B6%E9%93%B6/%E9%A2%84%E8%AE%A2%E5%8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PC烘焙版V4.71.204.4696更新日志(2026.03.12)（客户版）</dc:title>
  <dc:creator/>
  <dc:language>zh-CN</dc:language>
  <cp:keywords/>
  <dcterms:created xsi:type="dcterms:W3CDTF">2026-10-09T13:08:59Z</dcterms:created>
  <dcterms:modified xsi:type="dcterms:W3CDTF">2026-10-09T13:08:59Z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