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20.png" ContentType="image/png"/>
  <Override PartName="/word/media/rId24.png" ContentType="image/png"/>
  <Override PartName="/word/media/rId16.png" ContentType="image/png"/>
  <Override PartName="/word/media/rId13.png" ContentType="image/png"/>
  <Override PartName="/word/media/rId28.png" ContentType="image/png"/>
  <Override PartName="/word/media/rId31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62.png" ContentType="image/png"/>
  <Override PartName="/word/media/rId65.png" ContentType="image/png"/>
  <Override PartName="/word/media/rId45.png" ContentType="image/png"/>
  <Override PartName="/word/media/rId52.png" ContentType="image/png"/>
  <Override PartName="/word/media/rId48.png" ContentType="image/png"/>
  <Override PartName="/word/media/rId55.png" ContentType="image/png"/>
  <Override PartName="/word/media/rId58.png" ContentType="image/png"/>
  <Override PartName="/word/media/rId69.png" ContentType="image/png"/>
  <Override PartName="/word/media/rId73.png" ContentType="image/png"/>
  <Override PartName="/word/media/rId77.png" ContentType="image/png"/>
  <Override PartName="/word/media/rId80.png" ContentType="image/png"/>
  <Override PartName="/word/media/rId8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挂账还款</w:t>
      </w:r>
    </w:p>
    <w:bookmarkStart w:id="9" w:name="挂账还款"/>
    <w:p>
      <w:pPr>
        <w:pStyle w:val="Heading1"/>
      </w:pPr>
      <w:r>
        <w:rPr>
          <w:rFonts w:hint="eastAsia"/>
        </w:rPr>
        <w:t xml:space="preserve">挂账还款</w:t>
      </w:r>
    </w:p>
    <w:bookmarkEnd w:id="9"/>
    <w:bookmarkStart w:id="19" w:name="云端开启挂账模块"/>
    <w:p>
      <w:pPr>
        <w:pStyle w:val="Heading1"/>
      </w:pPr>
      <w:r>
        <w:rPr>
          <w:rFonts w:hint="eastAsia"/>
        </w:rPr>
        <w:t xml:space="preserve">云端开启挂账模块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1）云端-系统设置-云后台设置-【挂账模块】开启；</w:t>
      </w:r>
    </w:p>
    <w:p>
      <w:pPr>
        <w:pStyle w:val="BodyText"/>
      </w:pPr>
      <w:r>
        <w:drawing>
          <wp:inline>
            <wp:extent cx="5334000" cy="2605064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5902869-ec92fd80-9fbc-4d54-ae5b-2d81a6868069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5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2）开启后，云端显示挂账管理菜单；</w:t>
      </w:r>
      <w:r>
        <w:t xml:space="preserve"> </w:t>
      </w:r>
      <w:r>
        <w:drawing>
          <wp:inline>
            <wp:extent cx="5334000" cy="2111026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7029985-09af33cb-144f-401a-a347-36d94034d31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11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3）开启后，支付方式显示【挂账支付】【挂账余额支付】；</w:t>
      </w:r>
      <w:r>
        <w:t xml:space="preserve"> </w:t>
      </w:r>
      <w:r>
        <w:drawing>
          <wp:inline>
            <wp:extent cx="5334000" cy="84300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6913523-17dc5fd3-8685-413a-ac39-e3ba02676f4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3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云端创建挂账人"/>
    <w:p>
      <w:pPr>
        <w:pStyle w:val="Heading1"/>
      </w:pPr>
      <w:r>
        <w:rPr>
          <w:rFonts w:hint="eastAsia"/>
        </w:rPr>
        <w:t xml:space="preserve">云端创建挂账人</w:t>
      </w:r>
    </w:p>
    <w:p>
      <w:pPr>
        <w:pStyle w:val="FirstParagraph"/>
      </w:pPr>
      <w:r>
        <w:rPr>
          <w:rFonts w:hint="eastAsia"/>
        </w:rPr>
        <w:t xml:space="preserve">云端-挂账管理-创建挂账人，设置挂账人信息、挂账额度、到期天数（用于挂账提醒）；</w:t>
      </w:r>
      <w:r>
        <w:t xml:space="preserve"> </w:t>
      </w:r>
      <w:r>
        <w:drawing>
          <wp:inline>
            <wp:extent cx="5334000" cy="1443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6181357-a635ef42-5eb4-4bda-820b-b799b71a7db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43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7" w:name="云端设置还款提醒"/>
    <w:p>
      <w:pPr>
        <w:pStyle w:val="Heading1"/>
      </w:pPr>
      <w:r>
        <w:rPr>
          <w:rFonts w:hint="eastAsia"/>
        </w:rPr>
        <w:t xml:space="preserve">云端设置还款提醒</w:t>
      </w:r>
    </w:p>
    <w:p>
      <w:pPr>
        <w:pStyle w:val="FirstParagraph"/>
      </w:pPr>
      <w:r>
        <w:rPr>
          <w:rFonts w:hint="eastAsia"/>
        </w:rPr>
        <w:t xml:space="preserve">云端-挂账管理-挂账设置，设置还款提醒；</w:t>
      </w:r>
      <w:r>
        <w:t xml:space="preserve"> </w:t>
      </w:r>
      <w:r>
        <w:drawing>
          <wp:inline>
            <wp:extent cx="5334000" cy="20880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6322221-30fb3030-5d88-42a7-8744-676d606f541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80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4" w:name="挂账支付"/>
    <w:p>
      <w:pPr>
        <w:pStyle w:val="Heading1"/>
      </w:pPr>
      <w:r>
        <w:rPr>
          <w:rFonts w:hint="eastAsia"/>
        </w:rPr>
        <w:t xml:space="preserve">挂账支付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支付界面选择【挂账支付】，选择挂账人，弹窗点击【确认挂账】；</w:t>
      </w:r>
    </w:p>
    <w:p>
      <w:pPr>
        <w:pStyle w:val="BodyText"/>
      </w:pPr>
      <w:r>
        <w:drawing>
          <wp:inline>
            <wp:extent cx="5334000" cy="283998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7234789-daa8c59d-a998-4dd2-bc67-57b0623ed08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9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1926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7295583-93984821-c770-49b5-9b7e-4801a882b799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4" w:name="挂账还款"/>
    <w:p>
      <w:pPr>
        <w:pStyle w:val="Heading1"/>
      </w:pPr>
      <w:r>
        <w:rPr>
          <w:rFonts w:hint="eastAsia"/>
        </w:rPr>
        <w:t xml:space="preserve">挂账还款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1）全部菜单-挂账还款，点击【还款】；</w:t>
      </w:r>
      <w:r>
        <w:t xml:space="preserve"> </w:t>
      </w:r>
      <w:r>
        <w:drawing>
          <wp:inline>
            <wp:extent cx="5334000" cy="245030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8386019-34cc759e-c624-43ae-be5d-db45292309b7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03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2）按总账号还款：按总欠款金额还款</w:t>
      </w:r>
      <w:r>
        <w:t xml:space="preserve"> </w:t>
      </w:r>
      <w:r>
        <w:drawing>
          <wp:inline>
            <wp:extent cx="5334000" cy="231487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08473859-7b6c05d2-c3d5-46ec-8787-9d29874662bd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4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一次性还款：不改金额，点【确认】跳转支付界面，支付界面整单改价等按折扣处理；</w:t>
      </w:r>
      <w:r>
        <w:t xml:space="preserve"> </w:t>
      </w:r>
      <w:r>
        <w:rPr>
          <w:rFonts w:hint="eastAsia"/>
        </w:rPr>
        <w:t xml:space="preserve">部分还款：改金额，点【确认】跳转支付界面，支付界面整单改价等按折扣处理；</w:t>
      </w:r>
    </w:p>
    <w:p>
      <w:pPr>
        <w:pStyle w:val="BodyText"/>
      </w:pPr>
      <w:r>
        <w:rPr>
          <w:rFonts w:hint="eastAsia"/>
        </w:rPr>
        <w:t xml:space="preserve">选择单据明细：选择单据还款</w:t>
      </w:r>
      <w:r>
        <w:t xml:space="preserve"> </w:t>
      </w:r>
      <w:r>
        <w:drawing>
          <wp:inline>
            <wp:extent cx="5334000" cy="270044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10954115-c72acdb8-3cd6-41a1-948d-80aa31639a93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一次性还款：不改金额，点【确认】跳转支付界面，支付界面整单改价等按折扣处理；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部份还款：改金额，点【确认】跳转支付界面，支付界面整单改价等按折扣处理；</w:t>
      </w:r>
    </w:p>
    <w:bookmarkEnd w:id="44"/>
    <w:bookmarkStart w:id="51" w:name="撤销挂账"/>
    <w:p>
      <w:pPr>
        <w:pStyle w:val="Heading1"/>
      </w:pPr>
      <w:r>
        <w:rPr>
          <w:rFonts w:hint="eastAsia"/>
        </w:rPr>
        <w:t xml:space="preserve">撤销挂账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：员工需有“反结账”权限；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：挂账明细-右上角【还款记录】，点击【反结账】确认作废；</w:t>
      </w:r>
      <w:r>
        <w:t xml:space="preserve"> </w:t>
      </w:r>
      <w:r>
        <w:drawing>
          <wp:inline>
            <wp:extent cx="5334000" cy="303991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1213309-74931600-f985-478e-abdc-b79ddaea96d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9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283368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2391949-0c464bbd-8303-446f-ac38-e5b4aa3094e9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61" w:name="撤销充值"/>
    <w:p>
      <w:pPr>
        <w:pStyle w:val="Heading1"/>
      </w:pPr>
      <w:r>
        <w:rPr>
          <w:rFonts w:hint="eastAsia"/>
        </w:rPr>
        <w:t xml:space="preserve">撤销充值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：挂账明细-点击【账户余额】，点击【撤销】，账户余额变动列表显示撤销记录及账户前后变动余额；</w:t>
      </w:r>
      <w:r>
        <w:t xml:space="preserve"> </w:t>
      </w:r>
      <w:r>
        <w:drawing>
          <wp:inline>
            <wp:extent cx="5334000" cy="141476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1378461-485ac0d9-48f1-4d9f-9e6b-bca15ee35adb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4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2025833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2440156-847a4f2d-5ed5-4430-be54-205f06688b5e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5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402258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2616834-26b3fe27-f63d-410e-bc45-5e5ca09a251a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22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68" w:name="挂账提醒"/>
    <w:p>
      <w:pPr>
        <w:pStyle w:val="Heading1"/>
      </w:pPr>
      <w:r>
        <w:rPr>
          <w:rFonts w:hint="eastAsia"/>
        </w:rPr>
        <w:t xml:space="preserve">挂账提醒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：云端挂账信息设置到【到期天数】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1）挂账明细显示【到期日期】=交易日期+到期天数；</w:t>
      </w:r>
    </w:p>
    <w:p>
      <w:pPr>
        <w:pStyle w:val="BodyText"/>
      </w:pPr>
      <w:r>
        <w:drawing>
          <wp:inline>
            <wp:extent cx="5334000" cy="2575321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78685566-eb5bf140-e5fd-4db7-92c6-757c9d9910ad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5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2）收银端弹窗提醒；</w:t>
      </w:r>
    </w:p>
    <w:p>
      <w:pPr>
        <w:pStyle w:val="BodyText"/>
      </w:pPr>
      <w:r>
        <w:drawing>
          <wp:inline>
            <wp:extent cx="5334000" cy="3076097"/>
            <wp:effectExtent b="0" l="0" r="0" t="0"/>
            <wp:docPr descr="408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93794396-7c900ac3-627c-4885-a055-ac9b000858b6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6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72" w:name="挂账收银小票"/>
    <w:p>
      <w:pPr>
        <w:pStyle w:val="Heading1"/>
      </w:pPr>
      <w:r>
        <w:rPr>
          <w:rFonts w:hint="eastAsia"/>
        </w:rPr>
        <w:t xml:space="preserve">挂账收银小票</w:t>
      </w:r>
    </w:p>
    <w:p>
      <w:pPr>
        <w:pStyle w:val="FirstParagraph"/>
      </w:pPr>
      <w:r>
        <w:drawing>
          <wp:inline>
            <wp:extent cx="5334000" cy="5864547"/>
            <wp:effectExtent b="0" l="0" r="0" t="0"/>
            <wp:docPr descr="380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2743925-444afddd-00df-4a25-8cfc-d97ed7f87f99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64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2"/>
    <w:bookmarkStart w:id="76" w:name="挂账还款小票"/>
    <w:p>
      <w:pPr>
        <w:pStyle w:val="Heading1"/>
      </w:pPr>
      <w:r>
        <w:rPr>
          <w:rFonts w:hint="eastAsia"/>
        </w:rPr>
        <w:t xml:space="preserve">挂账还款小票</w:t>
      </w:r>
    </w:p>
    <w:p>
      <w:pPr>
        <w:pStyle w:val="FirstParagraph"/>
      </w:pPr>
      <w:r>
        <w:drawing>
          <wp:inline>
            <wp:extent cx="5334000" cy="3479770"/>
            <wp:effectExtent b="0" l="0" r="0" t="0"/>
            <wp:docPr descr="352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2861936-7cc7948a-02a4-4ca8-8d4f-694a81d9471f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9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86" w:name="交接班日结挂账数据"/>
    <w:p>
      <w:pPr>
        <w:pStyle w:val="Heading1"/>
      </w:pPr>
      <w:r>
        <w:rPr>
          <w:rFonts w:hint="eastAsia"/>
        </w:rPr>
        <w:t xml:space="preserve">交接班日结挂账数据</w:t>
      </w:r>
    </w:p>
    <w:p>
      <w:pPr>
        <w:pStyle w:val="FirstParagraph"/>
      </w:pPr>
      <w:r>
        <w:rPr>
          <w:rFonts w:hint="eastAsia"/>
        </w:rPr>
        <w:t xml:space="preserve">挂账支付不计入营业实收，挂账还款计入营业实收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84646226-2bb45720-9236-4552-b9e4-44f210bff2a3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84667399-8cf11ee1-87e7-4c01-b01a-d0251f83ad86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86570637-464a5dcf-84af-4fcb-a2c7-dc86f1f29d6a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6"/>
    <w:bookmarkStart w:id="88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2"/>
        </w:numPr>
      </w:pPr>
      <w:hyperlink r:id="rId87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增加挂账还款功能</w:t>
        </w:r>
      </w:hyperlink>
    </w:p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45" Target="media/rId45.png" /><Relationship Type="http://schemas.openxmlformats.org/officeDocument/2006/relationships/image" Id="rId52" Target="media/rId52.png" /><Relationship Type="http://schemas.openxmlformats.org/officeDocument/2006/relationships/image" Id="rId48" Target="media/rId48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9" Target="media/rId69.png" /><Relationship Type="http://schemas.openxmlformats.org/officeDocument/2006/relationships/image" Id="rId73" Target="media/rId73.png" /><Relationship Type="http://schemas.openxmlformats.org/officeDocument/2006/relationships/image" Id="rId77" Target="media/rId77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hyperlink" Id="rId87" Target="https://pospalbakery.cn/%E6%9B%B4%E6%96%B0%E6%97%A5%E5%BF%97/pc%E7%AB%AF/pc%E7%83%98%E7%84%99%E7%89%88v4.71.204.4766%E6%9B%B4%E6%96%B0%E6%97%A5%E5%BF%97(2026.03.27)#2-%E5%A2%9E%E5%8A%A0%E6%8C%82%E8%B4%A6%E8%BF%98%E6%AC%BE%E5%8A%9F%E8%83%B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https://pospalbakery.cn/%E6%9B%B4%E6%96%B0%E6%97%A5%E5%BF%97/pc%E7%AB%AF/pc%E7%83%98%E7%84%99%E7%89%88v4.71.204.4766%E6%9B%B4%E6%96%B0%E6%97%A5%E5%BF%97(2026.03.27)#2-%E5%A2%9E%E5%8A%A0%E6%8C%82%E8%B4%A6%E8%BF%98%E6%AC%BE%E5%8A%9F%E8%83%B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挂账还款</dc:title>
  <dc:creator/>
  <dc:language>zh-CN</dc:language>
  <cp:keywords/>
  <dcterms:created xsi:type="dcterms:W3CDTF">2026-09-28T09:53:23Z</dcterms:created>
  <dcterms:modified xsi:type="dcterms:W3CDTF">2026-09-28T09:53:23Z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