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基础设置</w:t>
      </w:r>
    </w:p>
    <w:bookmarkStart w:id="9" w:name="基础设置"/>
    <w:p>
      <w:pPr>
        <w:pStyle w:val="Heading1"/>
      </w:pPr>
      <w:r>
        <w:rPr>
          <w:rFonts w:hint="eastAsia"/>
        </w:rPr>
        <w:t xml:space="preserve">基础设置</w:t>
      </w:r>
    </w:p>
    <w:bookmarkEnd w:id="9"/>
    <w:bookmarkStart w:id="13" w:name="下载豹速达"/>
    <w:p>
      <w:pPr>
        <w:pStyle w:val="Heading1"/>
      </w:pPr>
      <w:r>
        <w:rPr>
          <w:rFonts w:hint="eastAsia"/>
        </w:rPr>
        <w:t xml:space="preserve">下载豹速达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：官网还未上架，以下图片扫码下载；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|30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0979014053-794185e9-1a62-4c94-99a4-4068a383e3ac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账号登录"/>
    <w:p>
      <w:pPr>
        <w:pStyle w:val="Heading1"/>
      </w:pPr>
      <w:r>
        <w:rPr>
          <w:rFonts w:hint="eastAsia"/>
        </w:rPr>
        <w:t xml:space="preserve">账号登录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：仅支持“总部账号+工号+工号密码”方式登录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输入总部账号+工号+工号密码，点击【登录】；</w:t>
      </w:r>
    </w:p>
    <w:p>
      <w:pPr>
        <w:pStyle w:val="BodyText"/>
      </w:pPr>
      <w:r>
        <w:drawing>
          <wp:inline>
            <wp:extent cx="5334000" cy="11088254"/>
            <wp:effectExtent b="0" l="0" r="0" t="0"/>
            <wp:docPr descr="|300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2005254-626b5d3a-ef8c-4b78-a1b0-e77cd7b90ee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88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基础设置</dc:title>
  <dc:creator/>
  <dc:language>zh-CN</dc:language>
  <cp:keywords/>
  <dcterms:created xsi:type="dcterms:W3CDTF">2026-10-20T08:43:20Z</dcterms:created>
  <dcterms:modified xsi:type="dcterms:W3CDTF">2026-10-20T08:43:20Z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