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分拣设置</w:t>
      </w:r>
    </w:p>
    <w:bookmarkStart w:id="9" w:name="分拣设置"/>
    <w:p>
      <w:pPr>
        <w:pStyle w:val="Heading1"/>
      </w:pPr>
      <w:r>
        <w:rPr>
          <w:rFonts w:hint="eastAsia"/>
        </w:rPr>
        <w:t xml:space="preserve">分拣设置</w:t>
      </w:r>
    </w:p>
    <w:bookmarkEnd w:id="9"/>
    <w:bookmarkStart w:id="19" w:name="设置分拣模式"/>
    <w:p>
      <w:pPr>
        <w:pStyle w:val="Heading1"/>
      </w:pPr>
      <w:r>
        <w:rPr>
          <w:rFonts w:hint="eastAsia"/>
        </w:rPr>
        <w:t xml:space="preserve">设置分拣模式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：按商品分拣（商品+门店维度），按客户分拣（门店+商品维度）；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：分拣APP-右上角系统设置-分拣设置；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：分拣模式，点击可选择【按商品分拣模式】或【按客户分拣模式】；</w:t>
      </w:r>
    </w:p>
    <w:p>
      <w:pPr>
        <w:pStyle w:val="BodyText"/>
      </w:pPr>
      <w:r>
        <w:drawing>
          <wp:inline>
            <wp:extent cx="5334000" cy="2987260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55857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0771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61111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0189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61931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开启一品多拣模式"/>
    <w:p>
      <w:pPr>
        <w:pStyle w:val="Heading1"/>
      </w:pPr>
      <w:r>
        <w:rPr>
          <w:rFonts w:hint="eastAsia"/>
        </w:rPr>
        <w:t xml:space="preserve">开启一品多拣模式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：一个商品多次分拣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：分拣APP-右角系统设置-分拣设置；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：参数【是否开启一品多拣模式】开启；</w:t>
      </w:r>
    </w:p>
    <w:p>
      <w:pPr>
        <w:pStyle w:val="BodyText"/>
      </w:pPr>
      <w:r>
        <w:drawing>
          <wp:inline>
            <wp:extent cx="5334000" cy="3024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cdn.nlark.com/yuque/0/2025/png/976689/1750732255182-cd723820-8758-4e94-9d61-ab68c3a8224b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4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分拣设置</dc:title>
  <dc:creator/>
  <dc:language>zh-CN</dc:language>
  <cp:keywords/>
  <dcterms:created xsi:type="dcterms:W3CDTF">2026-09-24T16:24:51Z</dcterms:created>
  <dcterms:modified xsi:type="dcterms:W3CDTF">2026-09-24T16:24:51Z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