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大客户更新日志（2026.09.27）（客户版）</w:t>
      </w:r>
    </w:p>
    <w:bookmarkStart w:id="9" w:name="大客户更新日志2026.09.27客户版"/>
    <w:p>
      <w:pPr>
        <w:pStyle w:val="Heading1"/>
      </w:pPr>
      <w:r>
        <w:rPr>
          <w:rFonts w:hint="eastAsia"/>
        </w:rPr>
        <w:t xml:space="preserve">大客户更新日志（2026.09.27）（客户版）</w:t>
      </w:r>
    </w:p>
    <w:bookmarkEnd w:id="9"/>
    <w:bookmarkStart w:id="16" w:name="Xce6dbe8749a79793e8c00734ea5991331a75866"/>
    <w:p>
      <w:pPr>
        <w:pStyle w:val="Heading1"/>
      </w:pPr>
      <w:r>
        <w:t xml:space="preserve">1. </w:t>
      </w:r>
      <w:r>
        <w:rPr>
          <w:rFonts w:hint="eastAsia"/>
        </w:rPr>
        <w:t xml:space="preserve">商品销售订单打印增加装箱数量合计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：大客户商品销售订单出库或交接时，需要在打印单据中查看整单装箱数量。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：商品销售订单打印的合计内容增加“装箱数量”。</w:t>
      </w:r>
    </w:p>
    <w:p>
      <w:pPr>
        <w:pStyle w:val="BodyText"/>
      </w:pPr>
      <w:r>
        <w:drawing>
          <wp:inline>
            <wp:extent cx="5334000" cy="2828243"/>
            <wp:effectExtent b="0" l="0" r="0" t="0"/>
            <wp:docPr descr="" title="" id="1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supply-chain-update-20260927-034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824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883844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supply-chain-update-20260927-035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838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大客户更新日志（2026.09.27）（客户版）</dc:title>
  <dc:creator/>
  <dc:language>zh-CN</dc:language>
  <cp:keywords/>
  <dcterms:created xsi:type="dcterms:W3CDTF">2026-09-28T09:56:57Z</dcterms:created>
  <dcterms:modified xsi:type="dcterms:W3CDTF">2026-09-28T09:56:57Z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